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E85D" w14:textId="77777777" w:rsidR="003B3475" w:rsidRDefault="003B3475" w:rsidP="00D54668">
      <w:pPr>
        <w:ind w:left="567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r>
        <w:rPr>
          <w:rFonts w:asciiTheme="majorHAnsi" w:hAnsiTheme="majorHAnsi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1E66A0" wp14:editId="5D53D560">
            <wp:simplePos x="0" y="0"/>
            <wp:positionH relativeFrom="column">
              <wp:posOffset>-729615</wp:posOffset>
            </wp:positionH>
            <wp:positionV relativeFrom="paragraph">
              <wp:posOffset>-219075</wp:posOffset>
            </wp:positionV>
            <wp:extent cx="7420610" cy="838200"/>
            <wp:effectExtent l="19050" t="0" r="8890" b="0"/>
            <wp:wrapTight wrapText="bothSides">
              <wp:wrapPolygon edited="0">
                <wp:start x="-55" y="0"/>
                <wp:lineTo x="-55" y="21109"/>
                <wp:lineTo x="21626" y="21109"/>
                <wp:lineTo x="21626" y="0"/>
                <wp:lineTo x="-55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56FBDE" w14:textId="77777777" w:rsidR="00CD214F" w:rsidRPr="00CD214F" w:rsidRDefault="00CD214F" w:rsidP="00D54668">
      <w:pPr>
        <w:ind w:left="567"/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bookmarkStart w:id="0" w:name="_Hlk45024132"/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International Association </w:t>
      </w:r>
    </w:p>
    <w:p w14:paraId="29095F66" w14:textId="77777777" w:rsidR="00CD214F" w:rsidRPr="00CD214F" w:rsidRDefault="00CD214F" w:rsidP="00D54668">
      <w:pPr>
        <w:ind w:left="567"/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>Open Digital Space for the Mediterranean</w:t>
      </w:r>
    </w:p>
    <w:p w14:paraId="36D3239D" w14:textId="15F4E900" w:rsidR="00CD214F" w:rsidRPr="00D86D7D" w:rsidRDefault="00CD214F" w:rsidP="00D54668">
      <w:pPr>
        <w:ind w:left="567"/>
        <w:jc w:val="center"/>
        <w:rPr>
          <w:rFonts w:asciiTheme="majorHAnsi" w:hAnsiTheme="majorHAnsi"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color w:val="000000" w:themeColor="text1"/>
          <w:sz w:val="40"/>
          <w:szCs w:val="40"/>
          <w:lang w:val="en-GB"/>
        </w:rPr>
        <w:t xml:space="preserve"> </w:t>
      </w:r>
      <w:r w:rsidRPr="00D86D7D">
        <w:rPr>
          <w:rFonts w:asciiTheme="majorHAnsi" w:hAnsiTheme="majorHAnsi"/>
          <w:color w:val="000000" w:themeColor="text1"/>
          <w:sz w:val="40"/>
          <w:szCs w:val="40"/>
          <w:lang w:val="en-GB"/>
        </w:rPr>
        <w:t>e-</w:t>
      </w:r>
      <w:proofErr w:type="spellStart"/>
      <w:r w:rsidRPr="00D86D7D">
        <w:rPr>
          <w:rFonts w:asciiTheme="majorHAnsi" w:hAnsiTheme="majorHAnsi"/>
          <w:color w:val="000000" w:themeColor="text1"/>
          <w:sz w:val="40"/>
          <w:szCs w:val="40"/>
          <w:lang w:val="en-GB"/>
        </w:rPr>
        <w:t>Omed</w:t>
      </w:r>
      <w:proofErr w:type="spellEnd"/>
    </w:p>
    <w:p w14:paraId="68F51A0D" w14:textId="19C64619" w:rsidR="003B3475" w:rsidRPr="00CD214F" w:rsidRDefault="00CD214F" w:rsidP="00D54668">
      <w:pPr>
        <w:ind w:left="567"/>
        <w:jc w:val="center"/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</w:pPr>
      <w:r w:rsidRPr="00CD214F">
        <w:rPr>
          <w:rFonts w:asciiTheme="majorHAnsi" w:hAnsiTheme="majorHAnsi"/>
          <w:b/>
          <w:color w:val="000000" w:themeColor="text1"/>
          <w:sz w:val="40"/>
          <w:szCs w:val="40"/>
          <w:lang w:val="en-GB"/>
        </w:rPr>
        <w:t>Call for projects 2020</w:t>
      </w:r>
    </w:p>
    <w:bookmarkEnd w:id="0"/>
    <w:p w14:paraId="667BEB32" w14:textId="381B0113" w:rsidR="00CD214F" w:rsidRDefault="00CD214F" w:rsidP="00D54668">
      <w:pPr>
        <w:ind w:left="567"/>
        <w:jc w:val="center"/>
        <w:rPr>
          <w:rFonts w:asciiTheme="majorHAnsi" w:hAnsiTheme="majorHAnsi"/>
          <w:i/>
          <w:color w:val="000000" w:themeColor="text1"/>
          <w:sz w:val="32"/>
          <w:szCs w:val="32"/>
          <w:lang w:val="en-GB"/>
        </w:rPr>
      </w:pPr>
    </w:p>
    <w:p w14:paraId="7F04FD4E" w14:textId="77777777" w:rsidR="00D54668" w:rsidRPr="00CD214F" w:rsidRDefault="00D54668" w:rsidP="00D54668">
      <w:pPr>
        <w:ind w:left="567"/>
        <w:jc w:val="center"/>
        <w:rPr>
          <w:rFonts w:asciiTheme="majorHAnsi" w:hAnsiTheme="majorHAnsi"/>
          <w:i/>
          <w:color w:val="000000" w:themeColor="text1"/>
          <w:sz w:val="32"/>
          <w:szCs w:val="32"/>
          <w:lang w:val="en-GB"/>
        </w:rPr>
      </w:pPr>
    </w:p>
    <w:p w14:paraId="11C23647" w14:textId="6817B042" w:rsidR="00CD214F" w:rsidRPr="00CD214F" w:rsidRDefault="00654D2C" w:rsidP="00D54668">
      <w:pPr>
        <w:ind w:left="567"/>
        <w:jc w:val="both"/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  <w:t>1.</w:t>
      </w:r>
      <w:r w:rsidR="00CD214F" w:rsidRPr="00CD214F"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  <w:tab/>
      </w:r>
      <w:r w:rsidR="002C7349"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  <w:t>Overall context</w:t>
      </w:r>
    </w:p>
    <w:p w14:paraId="62A90D65" w14:textId="77777777" w:rsidR="00CD214F" w:rsidRPr="00CD214F" w:rsidRDefault="00CD214F" w:rsidP="00D54668">
      <w:pPr>
        <w:ind w:left="567"/>
        <w:jc w:val="both"/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</w:pPr>
    </w:p>
    <w:p w14:paraId="0A73C019" w14:textId="3EACEDCD" w:rsidR="00CD214F" w:rsidRPr="002C734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 w:rsidRPr="002C7349">
        <w:rPr>
          <w:rFonts w:asciiTheme="majorHAnsi" w:hAnsiTheme="majorHAnsi"/>
          <w:color w:val="000000" w:themeColor="text1"/>
          <w:szCs w:val="32"/>
          <w:lang w:val="en-GB"/>
        </w:rPr>
        <w:t>The e-</w:t>
      </w:r>
      <w:proofErr w:type="spellStart"/>
      <w:r w:rsidRPr="002C7349">
        <w:rPr>
          <w:rFonts w:asciiTheme="majorHAnsi" w:hAnsiTheme="majorHAnsi"/>
          <w:color w:val="000000" w:themeColor="text1"/>
          <w:szCs w:val="32"/>
          <w:lang w:val="en-GB"/>
        </w:rPr>
        <w:t>Omed</w:t>
      </w:r>
      <w:proofErr w:type="spellEnd"/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Association </w:t>
      </w:r>
      <w:r w:rsidR="002C7349">
        <w:rPr>
          <w:rFonts w:asciiTheme="majorHAnsi" w:hAnsiTheme="majorHAnsi"/>
          <w:color w:val="000000" w:themeColor="text1"/>
          <w:szCs w:val="32"/>
          <w:lang w:val="en-GB"/>
        </w:rPr>
        <w:t>aims at bridging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existing inter-university cooperation on </w:t>
      </w:r>
      <w:r w:rsidR="002C7349">
        <w:rPr>
          <w:rFonts w:asciiTheme="majorHAnsi" w:hAnsiTheme="majorHAnsi"/>
          <w:color w:val="000000" w:themeColor="text1"/>
          <w:szCs w:val="32"/>
          <w:lang w:val="en-GB"/>
        </w:rPr>
        <w:t xml:space="preserve">all 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sides of the Mediterranean </w:t>
      </w:r>
      <w:r w:rsidR="002C7349">
        <w:rPr>
          <w:rFonts w:asciiTheme="majorHAnsi" w:hAnsiTheme="majorHAnsi"/>
          <w:color w:val="000000" w:themeColor="text1"/>
          <w:szCs w:val="32"/>
          <w:lang w:val="en-GB"/>
        </w:rPr>
        <w:t xml:space="preserve">basin 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>and</w:t>
      </w:r>
      <w:r w:rsidR="002C7349">
        <w:rPr>
          <w:rFonts w:asciiTheme="majorHAnsi" w:hAnsiTheme="majorHAnsi"/>
          <w:color w:val="000000" w:themeColor="text1"/>
          <w:szCs w:val="32"/>
          <w:lang w:val="en-GB"/>
        </w:rPr>
        <w:t xml:space="preserve"> at developing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concrete achievem</w:t>
      </w:r>
      <w:r w:rsidR="002C7349">
        <w:rPr>
          <w:rFonts w:asciiTheme="majorHAnsi" w:hAnsiTheme="majorHAnsi"/>
          <w:color w:val="000000" w:themeColor="text1"/>
          <w:szCs w:val="32"/>
          <w:lang w:val="en-GB"/>
        </w:rPr>
        <w:t>ents made in this framework. Its goal</w:t>
      </w:r>
      <w:r w:rsidR="00D86D7D">
        <w:rPr>
          <w:rFonts w:asciiTheme="majorHAnsi" w:hAnsiTheme="majorHAnsi"/>
          <w:color w:val="000000" w:themeColor="text1"/>
          <w:szCs w:val="32"/>
          <w:lang w:val="en-GB"/>
        </w:rPr>
        <w:t>s</w:t>
      </w:r>
      <w:r w:rsidR="002C7349">
        <w:rPr>
          <w:rFonts w:asciiTheme="majorHAnsi" w:hAnsiTheme="majorHAnsi"/>
          <w:color w:val="000000" w:themeColor="text1"/>
          <w:szCs w:val="32"/>
          <w:lang w:val="en-GB"/>
        </w:rPr>
        <w:t xml:space="preserve"> are </w:t>
      </w:r>
      <w:proofErr w:type="gramStart"/>
      <w:r w:rsidRPr="002C7349">
        <w:rPr>
          <w:rFonts w:asciiTheme="majorHAnsi" w:hAnsiTheme="majorHAnsi"/>
          <w:color w:val="000000" w:themeColor="text1"/>
          <w:szCs w:val="32"/>
          <w:lang w:val="en-GB"/>
        </w:rPr>
        <w:t>to :</w:t>
      </w:r>
      <w:proofErr w:type="gramEnd"/>
    </w:p>
    <w:p w14:paraId="159D41D9" w14:textId="65AE6D82" w:rsidR="00CD214F" w:rsidRPr="002C7349" w:rsidRDefault="002C7349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>
        <w:rPr>
          <w:rFonts w:asciiTheme="majorHAnsi" w:hAnsiTheme="majorHAnsi"/>
          <w:color w:val="000000" w:themeColor="text1"/>
          <w:szCs w:val="32"/>
          <w:lang w:val="en-GB"/>
        </w:rPr>
        <w:t>- reduce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</w:t>
      </w:r>
      <w:r>
        <w:rPr>
          <w:rFonts w:asciiTheme="majorHAnsi" w:hAnsiTheme="majorHAnsi"/>
          <w:color w:val="000000" w:themeColor="text1"/>
          <w:szCs w:val="32"/>
          <w:lang w:val="en-GB"/>
        </w:rPr>
        <w:t>the digital gap between the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</w:t>
      </w:r>
      <w:r w:rsidR="00D86D7D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Mediterranean 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>shores;</w:t>
      </w:r>
    </w:p>
    <w:p w14:paraId="4CF3CF3D" w14:textId="28589670" w:rsidR="00CD214F" w:rsidRPr="002C7349" w:rsidRDefault="002C7349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>
        <w:rPr>
          <w:rFonts w:asciiTheme="majorHAnsi" w:hAnsiTheme="majorHAnsi"/>
          <w:color w:val="000000" w:themeColor="text1"/>
          <w:szCs w:val="32"/>
          <w:lang w:val="en-GB"/>
        </w:rPr>
        <w:t>- p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romote human development through access to knowledge </w:t>
      </w:r>
      <w:r>
        <w:rPr>
          <w:rFonts w:asciiTheme="majorHAnsi" w:hAnsiTheme="majorHAnsi"/>
          <w:color w:val="000000" w:themeColor="text1"/>
          <w:szCs w:val="32"/>
          <w:lang w:val="en-GB"/>
        </w:rPr>
        <w:t>for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</w:t>
      </w:r>
      <w:r>
        <w:rPr>
          <w:rFonts w:asciiTheme="majorHAnsi" w:hAnsiTheme="majorHAnsi"/>
          <w:color w:val="000000" w:themeColor="text1"/>
          <w:szCs w:val="32"/>
          <w:lang w:val="en-GB"/>
        </w:rPr>
        <w:t>those who can be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subject to geographical, economic or socio-cultural constraints;</w:t>
      </w:r>
    </w:p>
    <w:p w14:paraId="406233D9" w14:textId="27DE540A" w:rsidR="00CD214F" w:rsidRPr="002C7349" w:rsidRDefault="002C7349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>
        <w:rPr>
          <w:rFonts w:asciiTheme="majorHAnsi" w:hAnsiTheme="majorHAnsi"/>
          <w:color w:val="000000" w:themeColor="text1"/>
          <w:szCs w:val="32"/>
          <w:lang w:val="en-GB"/>
        </w:rPr>
        <w:t>- p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>romot</w:t>
      </w:r>
      <w:r w:rsidR="00D86D7D">
        <w:rPr>
          <w:rFonts w:asciiTheme="majorHAnsi" w:hAnsiTheme="majorHAnsi"/>
          <w:color w:val="000000" w:themeColor="text1"/>
          <w:szCs w:val="32"/>
          <w:lang w:val="en-GB"/>
        </w:rPr>
        <w:t>e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continuous enrichment and enhancement of the common heritage by the user community.</w:t>
      </w:r>
    </w:p>
    <w:p w14:paraId="126BD9C3" w14:textId="77777777" w:rsidR="00CD214F" w:rsidRPr="002C734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</w:p>
    <w:p w14:paraId="685BFCF9" w14:textId="77777777" w:rsidR="00CA0E08" w:rsidRDefault="00C45C89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>
        <w:rPr>
          <w:rFonts w:asciiTheme="majorHAnsi" w:hAnsiTheme="majorHAnsi"/>
          <w:color w:val="000000" w:themeColor="text1"/>
          <w:szCs w:val="32"/>
          <w:lang w:val="en-GB"/>
        </w:rPr>
        <w:t xml:space="preserve">In this general framework, </w:t>
      </w:r>
      <w:r w:rsidR="00D86D7D">
        <w:rPr>
          <w:rFonts w:asciiTheme="majorHAnsi" w:hAnsiTheme="majorHAnsi"/>
          <w:color w:val="000000" w:themeColor="text1"/>
          <w:szCs w:val="32"/>
          <w:lang w:val="en-GB"/>
        </w:rPr>
        <w:t>our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association is </w:t>
      </w:r>
      <w:r>
        <w:rPr>
          <w:rFonts w:asciiTheme="majorHAnsi" w:hAnsiTheme="majorHAnsi"/>
          <w:color w:val="000000" w:themeColor="text1"/>
          <w:szCs w:val="32"/>
          <w:lang w:val="en-GB"/>
        </w:rPr>
        <w:t>honoured to open the 2020 call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>:</w:t>
      </w:r>
    </w:p>
    <w:p w14:paraId="4E8DBDB8" w14:textId="04C3D8AC" w:rsidR="00CD214F" w:rsidRPr="002C734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</w:t>
      </w:r>
    </w:p>
    <w:p w14:paraId="2EB4184F" w14:textId="77777777" w:rsidR="00CD214F" w:rsidRPr="00821BED" w:rsidRDefault="00CD214F" w:rsidP="00D54668">
      <w:pPr>
        <w:ind w:left="567"/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</w:pPr>
      <w:r w:rsidRPr="00821BED"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  <w:t>"DIGITAL EVALUATION AND CERTIFICATION".</w:t>
      </w:r>
    </w:p>
    <w:p w14:paraId="4E1547B8" w14:textId="77777777" w:rsidR="00CD214F" w:rsidRPr="00C45C8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</w:p>
    <w:p w14:paraId="216D4074" w14:textId="69DA7DC6" w:rsidR="00CD214F" w:rsidRPr="002C734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While development of distance learning via digital techniques has been successful, many institutions are still reluctant to organise </w:t>
      </w:r>
      <w:r w:rsidR="00D86D7D">
        <w:rPr>
          <w:rFonts w:asciiTheme="majorHAnsi" w:hAnsiTheme="majorHAnsi"/>
          <w:color w:val="000000" w:themeColor="text1"/>
          <w:szCs w:val="32"/>
          <w:lang w:val="en-GB"/>
        </w:rPr>
        <w:t xml:space="preserve">remote assessment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>due to m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any pedagogical, legal, administrative and technical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>issues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. The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 xml:space="preserve">COVID 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health crisis provided an opportunity to test a number of existing solutions, to apply improvised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 xml:space="preserve">and new 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solutions. Are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 xml:space="preserve">ID </w:t>
      </w:r>
      <w:r w:rsidRPr="002C7349">
        <w:rPr>
          <w:rFonts w:asciiTheme="majorHAnsi" w:hAnsiTheme="majorHAnsi"/>
          <w:color w:val="000000" w:themeColor="text1"/>
          <w:szCs w:val="32"/>
          <w:lang w:val="en-GB"/>
        </w:rPr>
        <w:t>authentication of the candidates, verification of the conditions under which they are taking the examination, fight against fraud, marking procedures, etc. likely to be dematerialised in a secure manner? This is part 1 of this call for projects.</w:t>
      </w:r>
    </w:p>
    <w:p w14:paraId="774E571D" w14:textId="77777777" w:rsidR="00CD214F" w:rsidRPr="002C734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</w:p>
    <w:p w14:paraId="1370DD7D" w14:textId="3E9D7730" w:rsidR="00CD214F" w:rsidRPr="002C7349" w:rsidRDefault="00CA0E08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>
        <w:rPr>
          <w:rFonts w:asciiTheme="majorHAnsi" w:hAnsiTheme="majorHAnsi"/>
          <w:color w:val="000000" w:themeColor="text1"/>
          <w:szCs w:val="32"/>
          <w:lang w:val="en-GB"/>
        </w:rPr>
        <w:t>O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>rganisation of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 xml:space="preserve"> </w:t>
      </w:r>
      <w:r>
        <w:rPr>
          <w:rFonts w:asciiTheme="majorHAnsi" w:hAnsiTheme="majorHAnsi"/>
          <w:color w:val="000000" w:themeColor="text1"/>
          <w:szCs w:val="32"/>
          <w:lang w:val="en-GB"/>
        </w:rPr>
        <w:t xml:space="preserve">the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>examination committee, juries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, validation of </w:t>
      </w:r>
      <w:r>
        <w:rPr>
          <w:rFonts w:asciiTheme="majorHAnsi" w:hAnsiTheme="majorHAnsi"/>
          <w:color w:val="000000" w:themeColor="text1"/>
          <w:szCs w:val="32"/>
          <w:lang w:val="en-GB"/>
        </w:rPr>
        <w:t xml:space="preserve">the 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results, certification of </w:t>
      </w:r>
      <w:r>
        <w:rPr>
          <w:rFonts w:asciiTheme="majorHAnsi" w:hAnsiTheme="majorHAnsi"/>
          <w:color w:val="000000" w:themeColor="text1"/>
          <w:szCs w:val="32"/>
          <w:lang w:val="en-GB"/>
        </w:rPr>
        <w:t xml:space="preserve">the 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qualifications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>are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the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>following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steps in digitisation of training courses. Few institutions have yet adopted digital certification techniques. </w:t>
      </w:r>
      <w:r>
        <w:rPr>
          <w:rFonts w:asciiTheme="majorHAnsi" w:hAnsiTheme="majorHAnsi"/>
          <w:color w:val="000000" w:themeColor="text1"/>
          <w:szCs w:val="32"/>
          <w:lang w:val="en-GB"/>
        </w:rPr>
        <w:t>S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ecurity and accessibility of </w:t>
      </w:r>
      <w:r>
        <w:rPr>
          <w:rFonts w:asciiTheme="majorHAnsi" w:hAnsiTheme="majorHAnsi"/>
          <w:color w:val="000000" w:themeColor="text1"/>
          <w:szCs w:val="32"/>
          <w:lang w:val="en-GB"/>
        </w:rPr>
        <w:t xml:space="preserve">the 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distance certification systems are major issues in the development of digital higher education, especially around the Mediterranean. This is </w:t>
      </w:r>
      <w:r w:rsidR="00C45C89">
        <w:rPr>
          <w:rFonts w:asciiTheme="majorHAnsi" w:hAnsiTheme="majorHAnsi"/>
          <w:color w:val="000000" w:themeColor="text1"/>
          <w:szCs w:val="32"/>
          <w:lang w:val="en-GB"/>
        </w:rPr>
        <w:t>part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2 of this call for projects.</w:t>
      </w:r>
    </w:p>
    <w:p w14:paraId="18CE5B7C" w14:textId="7B1A21DB" w:rsidR="00CD214F" w:rsidRPr="002C7349" w:rsidRDefault="00CD214F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</w:p>
    <w:p w14:paraId="3F986E00" w14:textId="45A79BE3" w:rsidR="00CD214F" w:rsidRDefault="00C45C89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  <w:r>
        <w:rPr>
          <w:rFonts w:asciiTheme="majorHAnsi" w:hAnsiTheme="majorHAnsi"/>
          <w:color w:val="000000" w:themeColor="text1"/>
          <w:szCs w:val="32"/>
          <w:lang w:val="en-GB"/>
        </w:rPr>
        <w:t>The selected projects must</w:t>
      </w:r>
      <w:r w:rsidR="00CD214F" w:rsidRPr="002C7349">
        <w:rPr>
          <w:rFonts w:asciiTheme="majorHAnsi" w:hAnsiTheme="majorHAnsi"/>
          <w:color w:val="000000" w:themeColor="text1"/>
          <w:szCs w:val="32"/>
          <w:lang w:val="en-GB"/>
        </w:rPr>
        <w:t xml:space="preserve"> propose pedagogical or technical devices to understand, develop, deploy and share effective and replicable solutions for digital assessment and certification.</w:t>
      </w:r>
    </w:p>
    <w:p w14:paraId="4A1426C9" w14:textId="472AF6DC" w:rsidR="00983DB5" w:rsidRDefault="00983DB5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</w:p>
    <w:p w14:paraId="564D3215" w14:textId="77777777" w:rsidR="00983DB5" w:rsidRPr="002C7349" w:rsidRDefault="00983DB5" w:rsidP="00D54668">
      <w:pPr>
        <w:ind w:left="567"/>
        <w:jc w:val="both"/>
        <w:rPr>
          <w:rFonts w:asciiTheme="majorHAnsi" w:hAnsiTheme="majorHAnsi"/>
          <w:color w:val="000000" w:themeColor="text1"/>
          <w:szCs w:val="32"/>
          <w:lang w:val="en-GB"/>
        </w:rPr>
      </w:pPr>
    </w:p>
    <w:p w14:paraId="55C0DA8E" w14:textId="77777777" w:rsidR="00CD214F" w:rsidRPr="00CD214F" w:rsidRDefault="00CD214F" w:rsidP="00D54668">
      <w:pPr>
        <w:ind w:left="567"/>
        <w:jc w:val="both"/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</w:pPr>
    </w:p>
    <w:p w14:paraId="4EAEA918" w14:textId="5AF771BC" w:rsidR="00983DB5" w:rsidRPr="00983DB5" w:rsidRDefault="00654D2C" w:rsidP="00D54668">
      <w:pPr>
        <w:ind w:left="567"/>
        <w:jc w:val="both"/>
        <w:rPr>
          <w:rFonts w:asciiTheme="majorHAnsi" w:hAnsiTheme="majorHAnsi"/>
          <w:b/>
          <w:sz w:val="32"/>
          <w:szCs w:val="32"/>
          <w:lang w:val="en-GB"/>
        </w:rPr>
      </w:pPr>
      <w:r>
        <w:rPr>
          <w:rFonts w:asciiTheme="majorHAnsi" w:hAnsiTheme="majorHAnsi"/>
          <w:b/>
          <w:sz w:val="32"/>
          <w:szCs w:val="32"/>
          <w:lang w:val="en-GB"/>
        </w:rPr>
        <w:t>2</w:t>
      </w:r>
      <w:r w:rsidR="00983DB5" w:rsidRPr="00983DB5">
        <w:rPr>
          <w:rFonts w:asciiTheme="majorHAnsi" w:hAnsiTheme="majorHAnsi"/>
          <w:b/>
          <w:sz w:val="32"/>
          <w:szCs w:val="32"/>
          <w:lang w:val="en-GB"/>
        </w:rPr>
        <w:t>.</w:t>
      </w:r>
      <w:r w:rsidR="00983DB5" w:rsidRPr="00983DB5">
        <w:rPr>
          <w:rFonts w:asciiTheme="majorHAnsi" w:hAnsiTheme="majorHAnsi"/>
          <w:b/>
          <w:sz w:val="32"/>
          <w:szCs w:val="32"/>
          <w:lang w:val="en-GB"/>
        </w:rPr>
        <w:tab/>
        <w:t>Main objectives</w:t>
      </w:r>
    </w:p>
    <w:p w14:paraId="1D99E5F2" w14:textId="77777777" w:rsidR="00983DB5" w:rsidRPr="00983DB5" w:rsidRDefault="00983DB5" w:rsidP="00D54668">
      <w:pPr>
        <w:ind w:left="567"/>
        <w:jc w:val="both"/>
        <w:rPr>
          <w:rFonts w:asciiTheme="majorHAnsi" w:hAnsiTheme="majorHAnsi"/>
          <w:b/>
          <w:sz w:val="32"/>
          <w:szCs w:val="32"/>
          <w:lang w:val="en-GB"/>
        </w:rPr>
      </w:pPr>
    </w:p>
    <w:p w14:paraId="7B43CA28" w14:textId="6E884C27" w:rsidR="00983DB5" w:rsidRPr="00983DB5" w:rsidRDefault="00983DB5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983DB5">
        <w:rPr>
          <w:rFonts w:asciiTheme="majorHAnsi" w:hAnsiTheme="majorHAnsi"/>
          <w:szCs w:val="32"/>
          <w:lang w:val="en-GB"/>
        </w:rPr>
        <w:t>The main objectives of this call are</w:t>
      </w:r>
      <w:r>
        <w:rPr>
          <w:rFonts w:asciiTheme="majorHAnsi" w:hAnsiTheme="majorHAnsi"/>
          <w:szCs w:val="32"/>
          <w:lang w:val="en-GB"/>
        </w:rPr>
        <w:t>:</w:t>
      </w:r>
    </w:p>
    <w:p w14:paraId="72AF5052" w14:textId="2E587FB2" w:rsidR="00983DB5" w:rsidRPr="00983DB5" w:rsidRDefault="00983DB5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983DB5">
        <w:rPr>
          <w:rFonts w:asciiTheme="majorHAnsi" w:hAnsiTheme="majorHAnsi"/>
          <w:szCs w:val="32"/>
          <w:lang w:val="en-GB"/>
        </w:rPr>
        <w:t xml:space="preserve">- </w:t>
      </w:r>
      <w:r w:rsidR="00D86D7D">
        <w:rPr>
          <w:rFonts w:asciiTheme="majorHAnsi" w:hAnsiTheme="majorHAnsi"/>
          <w:szCs w:val="32"/>
          <w:lang w:val="en-GB"/>
        </w:rPr>
        <w:t>t</w:t>
      </w:r>
      <w:r w:rsidRPr="00983DB5">
        <w:rPr>
          <w:rFonts w:asciiTheme="majorHAnsi" w:hAnsiTheme="majorHAnsi"/>
          <w:szCs w:val="32"/>
          <w:lang w:val="en-GB"/>
        </w:rPr>
        <w:t xml:space="preserve">he pooling and free access to existing digital resources. </w:t>
      </w:r>
    </w:p>
    <w:p w14:paraId="4AA95A4A" w14:textId="509BABAA" w:rsidR="00983DB5" w:rsidRPr="00983DB5" w:rsidRDefault="00983DB5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983DB5">
        <w:rPr>
          <w:rFonts w:asciiTheme="majorHAnsi" w:hAnsiTheme="majorHAnsi"/>
          <w:szCs w:val="32"/>
          <w:lang w:val="en-GB"/>
        </w:rPr>
        <w:t xml:space="preserve">- </w:t>
      </w:r>
      <w:r w:rsidR="00D86D7D">
        <w:rPr>
          <w:rFonts w:asciiTheme="majorHAnsi" w:hAnsiTheme="majorHAnsi"/>
          <w:szCs w:val="32"/>
          <w:lang w:val="en-GB"/>
        </w:rPr>
        <w:t>t</w:t>
      </w:r>
      <w:r w:rsidRPr="00983DB5">
        <w:rPr>
          <w:rFonts w:asciiTheme="majorHAnsi" w:hAnsiTheme="majorHAnsi"/>
          <w:szCs w:val="32"/>
          <w:lang w:val="en-GB"/>
        </w:rPr>
        <w:t xml:space="preserve">he promotion of the use of shared resources by using </w:t>
      </w:r>
      <w:r>
        <w:rPr>
          <w:rFonts w:asciiTheme="majorHAnsi" w:hAnsiTheme="majorHAnsi"/>
          <w:szCs w:val="32"/>
          <w:lang w:val="en-GB"/>
        </w:rPr>
        <w:t>tools for</w:t>
      </w:r>
      <w:r w:rsidRPr="00983DB5">
        <w:rPr>
          <w:rFonts w:asciiTheme="majorHAnsi" w:hAnsiTheme="majorHAnsi"/>
          <w:szCs w:val="32"/>
          <w:lang w:val="en-GB"/>
        </w:rPr>
        <w:t xml:space="preserve"> collaboration and assistance, adaptation, reuse and user training.</w:t>
      </w:r>
    </w:p>
    <w:p w14:paraId="5DF9B680" w14:textId="756702EA" w:rsidR="00983DB5" w:rsidRPr="00983DB5" w:rsidRDefault="00983DB5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983DB5">
        <w:rPr>
          <w:rFonts w:asciiTheme="majorHAnsi" w:hAnsiTheme="majorHAnsi"/>
          <w:szCs w:val="32"/>
          <w:lang w:val="en-GB"/>
        </w:rPr>
        <w:t xml:space="preserve">- </w:t>
      </w:r>
      <w:r w:rsidR="00D86D7D">
        <w:rPr>
          <w:rFonts w:asciiTheme="majorHAnsi" w:hAnsiTheme="majorHAnsi"/>
          <w:szCs w:val="32"/>
          <w:lang w:val="en-GB"/>
        </w:rPr>
        <w:t>t</w:t>
      </w:r>
      <w:r w:rsidRPr="00983DB5">
        <w:rPr>
          <w:rFonts w:asciiTheme="majorHAnsi" w:hAnsiTheme="majorHAnsi"/>
          <w:szCs w:val="32"/>
          <w:lang w:val="en-GB"/>
        </w:rPr>
        <w:t>he promotion of the creation of international curricula.</w:t>
      </w:r>
    </w:p>
    <w:p w14:paraId="4FDB42BC" w14:textId="70DD1165" w:rsidR="00983DB5" w:rsidRPr="00983DB5" w:rsidRDefault="00983DB5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983DB5">
        <w:rPr>
          <w:rFonts w:asciiTheme="majorHAnsi" w:hAnsiTheme="majorHAnsi"/>
          <w:szCs w:val="32"/>
          <w:lang w:val="en-GB"/>
        </w:rPr>
        <w:t xml:space="preserve">- </w:t>
      </w:r>
      <w:r w:rsidR="00CA0E08">
        <w:rPr>
          <w:rFonts w:asciiTheme="majorHAnsi" w:hAnsiTheme="majorHAnsi"/>
          <w:szCs w:val="32"/>
          <w:lang w:val="en-GB"/>
        </w:rPr>
        <w:t>to s</w:t>
      </w:r>
      <w:r w:rsidRPr="00983DB5">
        <w:rPr>
          <w:rFonts w:asciiTheme="majorHAnsi" w:hAnsiTheme="majorHAnsi"/>
          <w:szCs w:val="32"/>
          <w:lang w:val="en-GB"/>
        </w:rPr>
        <w:t xml:space="preserve">upport the development of the </w:t>
      </w:r>
      <w:proofErr w:type="gramStart"/>
      <w:r w:rsidRPr="00983DB5">
        <w:rPr>
          <w:rFonts w:asciiTheme="majorHAnsi" w:hAnsiTheme="majorHAnsi"/>
          <w:szCs w:val="32"/>
          <w:lang w:val="en-GB"/>
        </w:rPr>
        <w:t>resources</w:t>
      </w:r>
      <w:proofErr w:type="gramEnd"/>
      <w:r w:rsidRPr="00983DB5">
        <w:rPr>
          <w:rFonts w:asciiTheme="majorHAnsi" w:hAnsiTheme="majorHAnsi"/>
          <w:szCs w:val="32"/>
          <w:lang w:val="en-GB"/>
        </w:rPr>
        <w:t xml:space="preserve"> </w:t>
      </w:r>
      <w:r w:rsidR="00CA0E08" w:rsidRPr="00983DB5">
        <w:rPr>
          <w:rFonts w:asciiTheme="majorHAnsi" w:hAnsiTheme="majorHAnsi"/>
          <w:szCs w:val="32"/>
          <w:lang w:val="en-GB"/>
        </w:rPr>
        <w:t xml:space="preserve">use </w:t>
      </w:r>
      <w:r w:rsidRPr="00983DB5">
        <w:rPr>
          <w:rFonts w:asciiTheme="majorHAnsi" w:hAnsiTheme="majorHAnsi"/>
          <w:szCs w:val="32"/>
          <w:lang w:val="en-GB"/>
        </w:rPr>
        <w:t>in a Mediterranean collaborative framework, in particular to meet the needs of mass education.</w:t>
      </w:r>
    </w:p>
    <w:p w14:paraId="299C1844" w14:textId="1B5294D1" w:rsidR="00983DB5" w:rsidRDefault="00983DB5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983DB5">
        <w:rPr>
          <w:rFonts w:asciiTheme="majorHAnsi" w:hAnsiTheme="majorHAnsi"/>
          <w:szCs w:val="32"/>
          <w:lang w:val="en-GB"/>
        </w:rPr>
        <w:t xml:space="preserve">- </w:t>
      </w:r>
      <w:r w:rsidR="00D86D7D">
        <w:rPr>
          <w:rFonts w:asciiTheme="majorHAnsi" w:hAnsiTheme="majorHAnsi"/>
          <w:szCs w:val="32"/>
          <w:lang w:val="en-GB"/>
        </w:rPr>
        <w:t>t</w:t>
      </w:r>
      <w:r w:rsidRPr="00983DB5">
        <w:rPr>
          <w:rFonts w:asciiTheme="majorHAnsi" w:hAnsiTheme="majorHAnsi"/>
          <w:szCs w:val="32"/>
          <w:lang w:val="en-GB"/>
        </w:rPr>
        <w:t xml:space="preserve">he development of research and innovation </w:t>
      </w:r>
      <w:r w:rsidR="00CA0E08">
        <w:rPr>
          <w:rFonts w:asciiTheme="majorHAnsi" w:hAnsiTheme="majorHAnsi"/>
          <w:szCs w:val="32"/>
          <w:lang w:val="en-GB"/>
        </w:rPr>
        <w:t xml:space="preserve">in </w:t>
      </w:r>
      <w:r w:rsidR="00CA0E08" w:rsidRPr="00983DB5">
        <w:rPr>
          <w:rFonts w:asciiTheme="majorHAnsi" w:hAnsiTheme="majorHAnsi"/>
          <w:szCs w:val="32"/>
          <w:lang w:val="en-GB"/>
        </w:rPr>
        <w:t>ICTE</w:t>
      </w:r>
      <w:r w:rsidRPr="00983DB5">
        <w:rPr>
          <w:rFonts w:asciiTheme="majorHAnsi" w:hAnsiTheme="majorHAnsi"/>
          <w:szCs w:val="32"/>
          <w:lang w:val="en-GB"/>
        </w:rPr>
        <w:t>.</w:t>
      </w:r>
    </w:p>
    <w:p w14:paraId="5A30295E" w14:textId="01538DF4" w:rsid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7D7978C4" w14:textId="77777777" w:rsidR="00D54668" w:rsidRDefault="00D54668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623895B0" w14:textId="374BBDE7" w:rsidR="00654D2C" w:rsidRPr="00654D2C" w:rsidRDefault="00654D2C" w:rsidP="00D54668">
      <w:pPr>
        <w:ind w:left="567"/>
        <w:jc w:val="both"/>
        <w:rPr>
          <w:rFonts w:asciiTheme="majorHAnsi" w:hAnsiTheme="majorHAnsi"/>
          <w:b/>
          <w:sz w:val="32"/>
          <w:szCs w:val="32"/>
          <w:lang w:val="en-GB"/>
        </w:rPr>
      </w:pPr>
      <w:r w:rsidRPr="00654D2C">
        <w:rPr>
          <w:rFonts w:asciiTheme="majorHAnsi" w:hAnsiTheme="majorHAnsi"/>
          <w:b/>
          <w:sz w:val="32"/>
          <w:szCs w:val="32"/>
          <w:lang w:val="en-GB"/>
        </w:rPr>
        <w:t>3.</w:t>
      </w:r>
      <w:r w:rsidRPr="00654D2C">
        <w:rPr>
          <w:rFonts w:asciiTheme="majorHAnsi" w:hAnsiTheme="majorHAnsi"/>
          <w:b/>
          <w:sz w:val="32"/>
          <w:szCs w:val="32"/>
          <w:lang w:val="en-GB"/>
        </w:rPr>
        <w:tab/>
      </w:r>
      <w:r>
        <w:rPr>
          <w:rFonts w:asciiTheme="majorHAnsi" w:hAnsiTheme="majorHAnsi"/>
          <w:b/>
          <w:sz w:val="32"/>
          <w:szCs w:val="32"/>
          <w:lang w:val="en-GB"/>
        </w:rPr>
        <w:t>P</w:t>
      </w:r>
      <w:r w:rsidRPr="00654D2C">
        <w:rPr>
          <w:rFonts w:asciiTheme="majorHAnsi" w:hAnsiTheme="majorHAnsi"/>
          <w:b/>
          <w:sz w:val="32"/>
          <w:szCs w:val="32"/>
          <w:lang w:val="en-GB"/>
        </w:rPr>
        <w:t xml:space="preserve">articipation 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rules </w:t>
      </w:r>
      <w:r w:rsidRPr="00654D2C">
        <w:rPr>
          <w:rFonts w:asciiTheme="majorHAnsi" w:hAnsiTheme="majorHAnsi"/>
          <w:b/>
          <w:sz w:val="32"/>
          <w:szCs w:val="32"/>
          <w:lang w:val="en-GB"/>
        </w:rPr>
        <w:t xml:space="preserve">and selection criteria </w:t>
      </w:r>
    </w:p>
    <w:p w14:paraId="2FD36412" w14:textId="77777777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5BB2C5ED" w14:textId="4D1D8A68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1.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>Project</w:t>
      </w:r>
      <w:r w:rsidR="00CA0E08">
        <w:rPr>
          <w:rFonts w:asciiTheme="majorHAnsi" w:hAnsiTheme="majorHAnsi"/>
          <w:szCs w:val="32"/>
          <w:lang w:val="en-GB"/>
        </w:rPr>
        <w:t>s</w:t>
      </w:r>
      <w:r w:rsidRPr="00654D2C">
        <w:rPr>
          <w:rFonts w:asciiTheme="majorHAnsi" w:hAnsiTheme="majorHAnsi"/>
          <w:szCs w:val="32"/>
          <w:lang w:val="en-GB"/>
        </w:rPr>
        <w:t xml:space="preserve"> must be formally supported by a letter of commitment from the legal representative of each of the institutions involved. </w:t>
      </w:r>
    </w:p>
    <w:p w14:paraId="7460088F" w14:textId="3C41C83D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2.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 xml:space="preserve">In addition to the project leader, at least one </w:t>
      </w:r>
      <w:r w:rsidR="00CA0E08" w:rsidRPr="00654D2C">
        <w:rPr>
          <w:rFonts w:asciiTheme="majorHAnsi" w:hAnsiTheme="majorHAnsi"/>
          <w:szCs w:val="32"/>
          <w:lang w:val="en-GB"/>
        </w:rPr>
        <w:t xml:space="preserve">associated </w:t>
      </w:r>
      <w:r w:rsidRPr="00654D2C">
        <w:rPr>
          <w:rFonts w:asciiTheme="majorHAnsi" w:hAnsiTheme="majorHAnsi"/>
          <w:szCs w:val="32"/>
          <w:lang w:val="en-GB"/>
        </w:rPr>
        <w:t>partner must be member of e-</w:t>
      </w:r>
      <w:proofErr w:type="spellStart"/>
      <w:r w:rsidRPr="00654D2C">
        <w:rPr>
          <w:rFonts w:asciiTheme="majorHAnsi" w:hAnsiTheme="majorHAnsi"/>
          <w:szCs w:val="32"/>
          <w:lang w:val="en-GB"/>
        </w:rPr>
        <w:t>Omed</w:t>
      </w:r>
      <w:proofErr w:type="spellEnd"/>
      <w:r w:rsidRPr="00654D2C">
        <w:rPr>
          <w:rFonts w:asciiTheme="majorHAnsi" w:hAnsiTheme="majorHAnsi"/>
          <w:szCs w:val="32"/>
          <w:lang w:val="en-GB"/>
        </w:rPr>
        <w:t>. The other partners may not be members of e-</w:t>
      </w:r>
      <w:proofErr w:type="spellStart"/>
      <w:r w:rsidRPr="00654D2C">
        <w:rPr>
          <w:rFonts w:asciiTheme="majorHAnsi" w:hAnsiTheme="majorHAnsi"/>
          <w:szCs w:val="32"/>
          <w:lang w:val="en-GB"/>
        </w:rPr>
        <w:t>Omed</w:t>
      </w:r>
      <w:proofErr w:type="spellEnd"/>
      <w:r w:rsidRPr="00654D2C">
        <w:rPr>
          <w:rFonts w:asciiTheme="majorHAnsi" w:hAnsiTheme="majorHAnsi"/>
          <w:szCs w:val="32"/>
          <w:lang w:val="en-GB"/>
        </w:rPr>
        <w:t xml:space="preserve"> at the time of submission of the project. They may apply for membership at any time.</w:t>
      </w:r>
    </w:p>
    <w:p w14:paraId="233552A2" w14:textId="4ACC9436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3.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 xml:space="preserve">The </w:t>
      </w:r>
      <w:r>
        <w:rPr>
          <w:rFonts w:asciiTheme="majorHAnsi" w:hAnsiTheme="majorHAnsi"/>
          <w:szCs w:val="32"/>
          <w:lang w:val="en-GB"/>
        </w:rPr>
        <w:t>project leader</w:t>
      </w:r>
      <w:r w:rsidRPr="00654D2C">
        <w:rPr>
          <w:rFonts w:asciiTheme="majorHAnsi" w:hAnsiTheme="majorHAnsi"/>
          <w:szCs w:val="32"/>
          <w:lang w:val="en-GB"/>
        </w:rPr>
        <w:t xml:space="preserve"> and the associated partner members of e</w:t>
      </w:r>
      <w:r>
        <w:rPr>
          <w:rFonts w:asciiTheme="majorHAnsi" w:hAnsiTheme="majorHAnsi"/>
          <w:szCs w:val="32"/>
          <w:lang w:val="en-GB"/>
        </w:rPr>
        <w:t>-</w:t>
      </w:r>
      <w:proofErr w:type="spellStart"/>
      <w:r w:rsidRPr="00654D2C">
        <w:rPr>
          <w:rFonts w:asciiTheme="majorHAnsi" w:hAnsiTheme="majorHAnsi"/>
          <w:szCs w:val="32"/>
          <w:lang w:val="en-GB"/>
        </w:rPr>
        <w:t>Omed</w:t>
      </w:r>
      <w:proofErr w:type="spellEnd"/>
      <w:r w:rsidRPr="00654D2C">
        <w:rPr>
          <w:rFonts w:asciiTheme="majorHAnsi" w:hAnsiTheme="majorHAnsi"/>
          <w:szCs w:val="32"/>
          <w:lang w:val="en-GB"/>
        </w:rPr>
        <w:t xml:space="preserve"> must be from different regions of the Mediterranean area. Non-member partners can be from any other region of the world.  </w:t>
      </w:r>
    </w:p>
    <w:p w14:paraId="4FAFCDEB" w14:textId="2DBA9697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4.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="00CA0E08">
        <w:rPr>
          <w:rFonts w:asciiTheme="majorHAnsi" w:hAnsiTheme="majorHAnsi"/>
          <w:szCs w:val="32"/>
          <w:lang w:val="en-GB"/>
        </w:rPr>
        <w:t>Projects</w:t>
      </w:r>
      <w:r w:rsidRPr="00654D2C">
        <w:rPr>
          <w:rFonts w:asciiTheme="majorHAnsi" w:hAnsiTheme="majorHAnsi"/>
          <w:szCs w:val="32"/>
          <w:lang w:val="en-GB"/>
        </w:rPr>
        <w:t xml:space="preserve"> must address a large number of potential </w:t>
      </w:r>
      <w:proofErr w:type="gramStart"/>
      <w:r w:rsidRPr="00654D2C">
        <w:rPr>
          <w:rFonts w:asciiTheme="majorHAnsi" w:hAnsiTheme="majorHAnsi"/>
          <w:szCs w:val="32"/>
          <w:lang w:val="en-GB"/>
        </w:rPr>
        <w:t>users,</w:t>
      </w:r>
      <w:proofErr w:type="gramEnd"/>
      <w:r w:rsidRPr="00654D2C">
        <w:rPr>
          <w:rFonts w:asciiTheme="majorHAnsi" w:hAnsiTheme="majorHAnsi"/>
          <w:szCs w:val="32"/>
          <w:lang w:val="en-GB"/>
        </w:rPr>
        <w:t xml:space="preserve"> the project leader must ensure that the cost to the user remains reasonable;</w:t>
      </w:r>
    </w:p>
    <w:p w14:paraId="267B8BA3" w14:textId="1CB74C65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5.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 xml:space="preserve">The results of the </w:t>
      </w:r>
      <w:r w:rsidR="00CA0E08">
        <w:rPr>
          <w:rFonts w:asciiTheme="majorHAnsi" w:hAnsiTheme="majorHAnsi"/>
          <w:szCs w:val="32"/>
          <w:lang w:val="en-GB"/>
        </w:rPr>
        <w:t xml:space="preserve">selected </w:t>
      </w:r>
      <w:r w:rsidRPr="00654D2C">
        <w:rPr>
          <w:rFonts w:asciiTheme="majorHAnsi" w:hAnsiTheme="majorHAnsi"/>
          <w:szCs w:val="32"/>
          <w:lang w:val="en-GB"/>
        </w:rPr>
        <w:t>project</w:t>
      </w:r>
      <w:r w:rsidR="00CA0E08">
        <w:rPr>
          <w:rFonts w:asciiTheme="majorHAnsi" w:hAnsiTheme="majorHAnsi"/>
          <w:szCs w:val="32"/>
          <w:lang w:val="en-GB"/>
        </w:rPr>
        <w:t>s</w:t>
      </w:r>
      <w:r w:rsidRPr="00654D2C">
        <w:rPr>
          <w:rFonts w:asciiTheme="majorHAnsi" w:hAnsiTheme="majorHAnsi"/>
          <w:szCs w:val="32"/>
          <w:lang w:val="en-GB"/>
        </w:rPr>
        <w:t xml:space="preserve"> must be freely accessible to all members of </w:t>
      </w:r>
      <w:r w:rsidR="00CA0E08">
        <w:rPr>
          <w:rFonts w:asciiTheme="majorHAnsi" w:hAnsiTheme="majorHAnsi"/>
          <w:szCs w:val="32"/>
          <w:lang w:val="en-GB"/>
        </w:rPr>
        <w:t>e-</w:t>
      </w:r>
      <w:proofErr w:type="spellStart"/>
      <w:r w:rsidR="00CA0E08">
        <w:rPr>
          <w:rFonts w:asciiTheme="majorHAnsi" w:hAnsiTheme="majorHAnsi"/>
          <w:szCs w:val="32"/>
          <w:lang w:val="en-GB"/>
        </w:rPr>
        <w:t>Omed</w:t>
      </w:r>
      <w:proofErr w:type="spellEnd"/>
      <w:r>
        <w:rPr>
          <w:rFonts w:asciiTheme="majorHAnsi" w:hAnsiTheme="majorHAnsi"/>
          <w:szCs w:val="32"/>
          <w:lang w:val="en-GB"/>
        </w:rPr>
        <w:t xml:space="preserve"> and strictly limited to </w:t>
      </w:r>
      <w:r w:rsidRPr="00654D2C">
        <w:rPr>
          <w:rFonts w:asciiTheme="majorHAnsi" w:hAnsiTheme="majorHAnsi"/>
          <w:szCs w:val="32"/>
          <w:lang w:val="en-GB"/>
        </w:rPr>
        <w:t>non-commercial uses of collective interest;</w:t>
      </w:r>
      <w:r>
        <w:rPr>
          <w:rFonts w:asciiTheme="majorHAnsi" w:hAnsiTheme="majorHAnsi"/>
          <w:szCs w:val="32"/>
          <w:lang w:val="en-GB"/>
        </w:rPr>
        <w:t xml:space="preserve"> They must be readily accessible via the e-</w:t>
      </w:r>
      <w:proofErr w:type="spellStart"/>
      <w:r>
        <w:rPr>
          <w:rFonts w:asciiTheme="majorHAnsi" w:hAnsiTheme="majorHAnsi"/>
          <w:szCs w:val="32"/>
          <w:lang w:val="en-GB"/>
        </w:rPr>
        <w:t>Omed</w:t>
      </w:r>
      <w:proofErr w:type="spellEnd"/>
      <w:r>
        <w:rPr>
          <w:rFonts w:asciiTheme="majorHAnsi" w:hAnsiTheme="majorHAnsi"/>
          <w:szCs w:val="32"/>
          <w:lang w:val="en-GB"/>
        </w:rPr>
        <w:t xml:space="preserve"> website;</w:t>
      </w:r>
    </w:p>
    <w:p w14:paraId="6CA8A8D4" w14:textId="29E79A59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6.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>T</w:t>
      </w:r>
      <w:r w:rsidR="00CA0E08">
        <w:rPr>
          <w:rFonts w:asciiTheme="majorHAnsi" w:hAnsiTheme="majorHAnsi"/>
          <w:szCs w:val="32"/>
          <w:lang w:val="en-GB"/>
        </w:rPr>
        <w:t>he p</w:t>
      </w:r>
      <w:r w:rsidR="00CA0E08" w:rsidRPr="00654D2C">
        <w:rPr>
          <w:rFonts w:asciiTheme="majorHAnsi" w:hAnsiTheme="majorHAnsi"/>
          <w:szCs w:val="32"/>
          <w:lang w:val="en-GB"/>
        </w:rPr>
        <w:t xml:space="preserve">roduced </w:t>
      </w:r>
      <w:r w:rsidRPr="00654D2C">
        <w:rPr>
          <w:rFonts w:asciiTheme="majorHAnsi" w:hAnsiTheme="majorHAnsi"/>
          <w:szCs w:val="32"/>
          <w:lang w:val="en-GB"/>
        </w:rPr>
        <w:t xml:space="preserve">resources </w:t>
      </w:r>
      <w:r>
        <w:rPr>
          <w:rFonts w:asciiTheme="majorHAnsi" w:hAnsiTheme="majorHAnsi"/>
          <w:szCs w:val="32"/>
          <w:lang w:val="en-GB"/>
        </w:rPr>
        <w:t>should always mention</w:t>
      </w:r>
      <w:r w:rsidRPr="00654D2C">
        <w:rPr>
          <w:rFonts w:asciiTheme="majorHAnsi" w:hAnsiTheme="majorHAnsi"/>
          <w:szCs w:val="32"/>
          <w:lang w:val="en-GB"/>
        </w:rPr>
        <w:t xml:space="preserve"> the e-</w:t>
      </w:r>
      <w:proofErr w:type="spellStart"/>
      <w:r w:rsidRPr="00654D2C">
        <w:rPr>
          <w:rFonts w:asciiTheme="majorHAnsi" w:hAnsiTheme="majorHAnsi"/>
          <w:szCs w:val="32"/>
          <w:lang w:val="en-GB"/>
        </w:rPr>
        <w:t>Omed</w:t>
      </w:r>
      <w:proofErr w:type="spellEnd"/>
      <w:r w:rsidRPr="00654D2C">
        <w:rPr>
          <w:rFonts w:asciiTheme="majorHAnsi" w:hAnsiTheme="majorHAnsi"/>
          <w:szCs w:val="32"/>
          <w:lang w:val="en-GB"/>
        </w:rPr>
        <w:t xml:space="preserve"> logo</w:t>
      </w:r>
      <w:r>
        <w:rPr>
          <w:rFonts w:asciiTheme="majorHAnsi" w:hAnsiTheme="majorHAnsi"/>
          <w:szCs w:val="32"/>
          <w:lang w:val="en-GB"/>
        </w:rPr>
        <w:t>;</w:t>
      </w:r>
    </w:p>
    <w:p w14:paraId="1D61CB33" w14:textId="6AE987D3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7.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="00CA0E08">
        <w:rPr>
          <w:rFonts w:asciiTheme="majorHAnsi" w:hAnsiTheme="majorHAnsi"/>
          <w:szCs w:val="32"/>
          <w:lang w:val="en-GB"/>
        </w:rPr>
        <w:t>Proje</w:t>
      </w:r>
      <w:r w:rsidR="001B724B">
        <w:rPr>
          <w:rFonts w:asciiTheme="majorHAnsi" w:hAnsiTheme="majorHAnsi"/>
          <w:szCs w:val="32"/>
          <w:lang w:val="en-GB"/>
        </w:rPr>
        <w:t>c</w:t>
      </w:r>
      <w:r w:rsidR="00CA0E08">
        <w:rPr>
          <w:rFonts w:asciiTheme="majorHAnsi" w:hAnsiTheme="majorHAnsi"/>
          <w:szCs w:val="32"/>
          <w:lang w:val="en-GB"/>
        </w:rPr>
        <w:t>ts</w:t>
      </w:r>
      <w:r>
        <w:rPr>
          <w:rFonts w:asciiTheme="majorHAnsi" w:hAnsiTheme="majorHAnsi"/>
          <w:szCs w:val="32"/>
          <w:lang w:val="en-GB"/>
        </w:rPr>
        <w:t xml:space="preserve"> dedicated to higher education</w:t>
      </w:r>
      <w:r w:rsidRPr="00654D2C">
        <w:rPr>
          <w:rFonts w:asciiTheme="majorHAnsi" w:hAnsiTheme="majorHAnsi"/>
          <w:szCs w:val="32"/>
          <w:lang w:val="en-GB"/>
        </w:rPr>
        <w:t xml:space="preserve"> must, as far as possible, be integrated into a training cycle such as Bachelor's, Master's, Doctorate, engineering degree or specialty degrees. It can be of an initial training or all-at-life training.</w:t>
      </w:r>
    </w:p>
    <w:p w14:paraId="4BBD1282" w14:textId="13B92181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8.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>Co-financing is an element in appraisal;</w:t>
      </w:r>
    </w:p>
    <w:p w14:paraId="2F7BDACC" w14:textId="0128C653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9.</w:t>
      </w:r>
      <w:r w:rsidR="00D54668">
        <w:rPr>
          <w:rFonts w:asciiTheme="majorHAnsi" w:hAnsiTheme="majorHAnsi"/>
          <w:szCs w:val="32"/>
          <w:lang w:val="en-GB"/>
        </w:rPr>
        <w:t xml:space="preserve"> </w:t>
      </w:r>
      <w:r w:rsidR="00284034">
        <w:rPr>
          <w:rFonts w:asciiTheme="majorHAnsi" w:hAnsiTheme="majorHAnsi"/>
          <w:szCs w:val="32"/>
          <w:lang w:val="en-GB"/>
        </w:rPr>
        <w:t>Projects resources</w:t>
      </w:r>
      <w:r w:rsidRPr="00654D2C">
        <w:rPr>
          <w:rFonts w:asciiTheme="majorHAnsi" w:hAnsiTheme="majorHAnsi"/>
          <w:szCs w:val="32"/>
          <w:lang w:val="en-GB"/>
        </w:rPr>
        <w:t xml:space="preserve"> must allow an easy appropriation and maintenance </w:t>
      </w:r>
      <w:r w:rsidR="00284034">
        <w:rPr>
          <w:rFonts w:asciiTheme="majorHAnsi" w:hAnsiTheme="majorHAnsi"/>
          <w:szCs w:val="32"/>
          <w:lang w:val="en-GB"/>
        </w:rPr>
        <w:t>by users</w:t>
      </w:r>
      <w:r w:rsidRPr="00654D2C">
        <w:rPr>
          <w:rFonts w:asciiTheme="majorHAnsi" w:hAnsiTheme="majorHAnsi"/>
          <w:szCs w:val="32"/>
          <w:lang w:val="en-GB"/>
        </w:rPr>
        <w:t xml:space="preserve"> other than their authors;</w:t>
      </w:r>
    </w:p>
    <w:p w14:paraId="3D858838" w14:textId="6974515F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10.</w:t>
      </w:r>
      <w:r>
        <w:rPr>
          <w:rFonts w:asciiTheme="majorHAnsi" w:hAnsiTheme="majorHAnsi"/>
          <w:szCs w:val="32"/>
          <w:lang w:val="en-GB"/>
        </w:rPr>
        <w:t xml:space="preserve"> </w:t>
      </w:r>
      <w:r w:rsidR="00284034">
        <w:rPr>
          <w:rFonts w:asciiTheme="majorHAnsi" w:hAnsiTheme="majorHAnsi"/>
          <w:szCs w:val="32"/>
          <w:lang w:val="en-GB"/>
        </w:rPr>
        <w:t>Maximum</w:t>
      </w:r>
      <w:r w:rsidR="00284034" w:rsidRPr="00654D2C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 xml:space="preserve">projects </w:t>
      </w:r>
      <w:r>
        <w:rPr>
          <w:rFonts w:asciiTheme="majorHAnsi" w:hAnsiTheme="majorHAnsi"/>
          <w:szCs w:val="32"/>
          <w:lang w:val="en-GB"/>
        </w:rPr>
        <w:t>duration</w:t>
      </w:r>
      <w:r w:rsidRPr="00654D2C">
        <w:rPr>
          <w:rFonts w:asciiTheme="majorHAnsi" w:hAnsiTheme="majorHAnsi"/>
          <w:szCs w:val="32"/>
          <w:lang w:val="en-GB"/>
        </w:rPr>
        <w:t xml:space="preserve"> </w:t>
      </w:r>
      <w:r>
        <w:rPr>
          <w:rFonts w:asciiTheme="majorHAnsi" w:hAnsiTheme="majorHAnsi"/>
          <w:szCs w:val="32"/>
          <w:lang w:val="en-GB"/>
        </w:rPr>
        <w:t xml:space="preserve">is </w:t>
      </w:r>
      <w:r w:rsidRPr="00654D2C">
        <w:rPr>
          <w:rFonts w:asciiTheme="majorHAnsi" w:hAnsiTheme="majorHAnsi"/>
          <w:szCs w:val="32"/>
          <w:lang w:val="en-GB"/>
        </w:rPr>
        <w:t>18 months;</w:t>
      </w:r>
    </w:p>
    <w:p w14:paraId="46C7AA74" w14:textId="496A92D0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11.</w:t>
      </w:r>
      <w:r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 xml:space="preserve">The </w:t>
      </w:r>
      <w:r>
        <w:rPr>
          <w:rFonts w:asciiTheme="majorHAnsi" w:hAnsiTheme="majorHAnsi"/>
          <w:szCs w:val="32"/>
          <w:lang w:val="en-GB"/>
        </w:rPr>
        <w:t>project leader</w:t>
      </w:r>
      <w:r w:rsidRPr="00654D2C">
        <w:rPr>
          <w:rFonts w:asciiTheme="majorHAnsi" w:hAnsiTheme="majorHAnsi"/>
          <w:szCs w:val="32"/>
          <w:lang w:val="en-GB"/>
        </w:rPr>
        <w:t xml:space="preserve"> will assume responsibility, within the time limit, for:</w:t>
      </w:r>
    </w:p>
    <w:p w14:paraId="74E3035F" w14:textId="3AF0F377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a.</w:t>
      </w:r>
      <w:r w:rsidRPr="00654D2C">
        <w:rPr>
          <w:rFonts w:asciiTheme="majorHAnsi" w:hAnsiTheme="majorHAnsi"/>
          <w:szCs w:val="32"/>
          <w:lang w:val="en-GB"/>
        </w:rPr>
        <w:tab/>
      </w:r>
      <w:r>
        <w:rPr>
          <w:rFonts w:asciiTheme="majorHAnsi" w:hAnsiTheme="majorHAnsi"/>
          <w:szCs w:val="32"/>
          <w:lang w:val="en-GB"/>
        </w:rPr>
        <w:t>d</w:t>
      </w:r>
      <w:r w:rsidRPr="00654D2C">
        <w:rPr>
          <w:rFonts w:asciiTheme="majorHAnsi" w:hAnsiTheme="majorHAnsi"/>
          <w:szCs w:val="32"/>
          <w:lang w:val="en-GB"/>
        </w:rPr>
        <w:t>eveloping the project,</w:t>
      </w:r>
    </w:p>
    <w:p w14:paraId="44054E8B" w14:textId="188E82DA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b.</w:t>
      </w:r>
      <w:r w:rsidRPr="00654D2C">
        <w:rPr>
          <w:rFonts w:asciiTheme="majorHAnsi" w:hAnsiTheme="majorHAnsi"/>
          <w:szCs w:val="32"/>
          <w:lang w:val="en-GB"/>
        </w:rPr>
        <w:tab/>
      </w:r>
      <w:r>
        <w:rPr>
          <w:rFonts w:asciiTheme="majorHAnsi" w:hAnsiTheme="majorHAnsi"/>
          <w:szCs w:val="32"/>
          <w:lang w:val="en-GB"/>
        </w:rPr>
        <w:t xml:space="preserve">providing </w:t>
      </w:r>
      <w:r w:rsidRPr="00654D2C">
        <w:rPr>
          <w:rFonts w:asciiTheme="majorHAnsi" w:hAnsiTheme="majorHAnsi"/>
          <w:szCs w:val="32"/>
          <w:lang w:val="en-GB"/>
        </w:rPr>
        <w:t>deliverables,</w:t>
      </w:r>
    </w:p>
    <w:p w14:paraId="6A090E61" w14:textId="4053E1AE" w:rsidR="00654D2C" w:rsidRDefault="00654D2C" w:rsidP="00D54668">
      <w:pPr>
        <w:ind w:left="1416" w:hanging="849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c.</w:t>
      </w:r>
      <w:r w:rsidRPr="00654D2C">
        <w:rPr>
          <w:rFonts w:asciiTheme="majorHAnsi" w:hAnsiTheme="majorHAnsi"/>
          <w:szCs w:val="32"/>
          <w:lang w:val="en-GB"/>
        </w:rPr>
        <w:tab/>
      </w:r>
      <w:r>
        <w:rPr>
          <w:rFonts w:asciiTheme="majorHAnsi" w:hAnsiTheme="majorHAnsi"/>
          <w:szCs w:val="32"/>
          <w:lang w:val="en-GB"/>
        </w:rPr>
        <w:t>s</w:t>
      </w:r>
      <w:r w:rsidRPr="00654D2C">
        <w:rPr>
          <w:rFonts w:asciiTheme="majorHAnsi" w:hAnsiTheme="majorHAnsi"/>
          <w:szCs w:val="32"/>
          <w:lang w:val="en-GB"/>
        </w:rPr>
        <w:t>ubmit</w:t>
      </w:r>
      <w:r>
        <w:rPr>
          <w:rFonts w:asciiTheme="majorHAnsi" w:hAnsiTheme="majorHAnsi"/>
          <w:szCs w:val="32"/>
          <w:lang w:val="en-GB"/>
        </w:rPr>
        <w:t>ting</w:t>
      </w:r>
      <w:r w:rsidRPr="00654D2C">
        <w:rPr>
          <w:rFonts w:asciiTheme="majorHAnsi" w:hAnsiTheme="majorHAnsi"/>
          <w:szCs w:val="32"/>
          <w:lang w:val="en-GB"/>
        </w:rPr>
        <w:t xml:space="preserve"> written assessments (intermediate and final) to be provided to the association in application of the agreement signed after project selection.</w:t>
      </w:r>
    </w:p>
    <w:p w14:paraId="6D05B1D7" w14:textId="7D769D82" w:rsid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4A856DF3" w14:textId="77777777" w:rsidR="00D54668" w:rsidRDefault="00D54668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0E1DD1B8" w14:textId="1FFCFE86" w:rsidR="00654D2C" w:rsidRPr="00654D2C" w:rsidRDefault="00654D2C" w:rsidP="00D54668">
      <w:pPr>
        <w:ind w:left="567"/>
        <w:jc w:val="both"/>
        <w:rPr>
          <w:rFonts w:asciiTheme="majorHAnsi" w:hAnsiTheme="majorHAnsi"/>
          <w:b/>
          <w:sz w:val="32"/>
          <w:szCs w:val="32"/>
          <w:lang w:val="en-GB"/>
        </w:rPr>
      </w:pPr>
      <w:r w:rsidRPr="00654D2C">
        <w:rPr>
          <w:rFonts w:asciiTheme="majorHAnsi" w:hAnsiTheme="majorHAnsi"/>
          <w:b/>
          <w:sz w:val="32"/>
          <w:szCs w:val="32"/>
          <w:lang w:val="en-GB"/>
        </w:rPr>
        <w:t>4.</w:t>
      </w:r>
      <w:r w:rsidRPr="00654D2C">
        <w:rPr>
          <w:rFonts w:asciiTheme="majorHAnsi" w:hAnsiTheme="majorHAnsi"/>
          <w:b/>
          <w:sz w:val="32"/>
          <w:szCs w:val="32"/>
          <w:lang w:val="en-GB"/>
        </w:rPr>
        <w:tab/>
        <w:t>Selection process</w:t>
      </w:r>
    </w:p>
    <w:p w14:paraId="29033C8A" w14:textId="77777777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7C36328D" w14:textId="47BD25AF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>The complete file must be:</w:t>
      </w:r>
    </w:p>
    <w:p w14:paraId="463E42CF" w14:textId="36CD22E1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 xml:space="preserve"> - signed by the scientific leader(s) and by the legal representative of the</w:t>
      </w:r>
      <w:r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>establishment</w:t>
      </w:r>
      <w:r w:rsidR="00284034">
        <w:rPr>
          <w:rFonts w:asciiTheme="majorHAnsi" w:hAnsiTheme="majorHAnsi"/>
          <w:szCs w:val="32"/>
          <w:lang w:val="en-GB"/>
        </w:rPr>
        <w:t>s involved</w:t>
      </w:r>
      <w:r w:rsidRPr="00654D2C">
        <w:rPr>
          <w:rFonts w:asciiTheme="majorHAnsi" w:hAnsiTheme="majorHAnsi"/>
          <w:szCs w:val="32"/>
          <w:lang w:val="en-GB"/>
        </w:rPr>
        <w:t xml:space="preserve">. </w:t>
      </w:r>
    </w:p>
    <w:p w14:paraId="5D95D524" w14:textId="4A12C59E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lastRenderedPageBreak/>
        <w:t xml:space="preserve"> - sent by e-mail to Mrs </w:t>
      </w:r>
      <w:proofErr w:type="spellStart"/>
      <w:r w:rsidRPr="00654D2C">
        <w:rPr>
          <w:rFonts w:asciiTheme="majorHAnsi" w:hAnsiTheme="majorHAnsi"/>
          <w:szCs w:val="32"/>
          <w:lang w:val="en-GB"/>
        </w:rPr>
        <w:t>Molka</w:t>
      </w:r>
      <w:proofErr w:type="spellEnd"/>
      <w:r w:rsidRPr="00654D2C">
        <w:rPr>
          <w:rFonts w:asciiTheme="majorHAnsi" w:hAnsiTheme="majorHAnsi"/>
          <w:szCs w:val="32"/>
          <w:lang w:val="en-GB"/>
        </w:rPr>
        <w:t xml:space="preserve"> BEL CADHI and Mrs Catherine BARREAU at the following e-mail addresses - </w:t>
      </w:r>
      <w:r w:rsidRPr="00700367">
        <w:rPr>
          <w:rFonts w:asciiTheme="majorHAnsi" w:hAnsiTheme="majorHAnsi"/>
          <w:b/>
          <w:szCs w:val="32"/>
          <w:lang w:val="en-GB"/>
        </w:rPr>
        <w:t xml:space="preserve">NO LATER THAN 15 </w:t>
      </w:r>
      <w:r w:rsidR="00EC788A">
        <w:rPr>
          <w:rFonts w:asciiTheme="majorHAnsi" w:hAnsiTheme="majorHAnsi"/>
          <w:b/>
          <w:szCs w:val="32"/>
          <w:lang w:val="en-GB"/>
        </w:rPr>
        <w:t>DECEMBE</w:t>
      </w:r>
      <w:r w:rsidRPr="00700367">
        <w:rPr>
          <w:rFonts w:asciiTheme="majorHAnsi" w:hAnsiTheme="majorHAnsi"/>
          <w:b/>
          <w:szCs w:val="32"/>
          <w:lang w:val="en-GB"/>
        </w:rPr>
        <w:t>R 2020 (deadline)</w:t>
      </w:r>
      <w:r w:rsidRPr="00654D2C">
        <w:rPr>
          <w:rFonts w:asciiTheme="majorHAnsi" w:hAnsiTheme="majorHAnsi"/>
          <w:szCs w:val="32"/>
          <w:lang w:val="en-GB"/>
        </w:rPr>
        <w:t>:</w:t>
      </w:r>
    </w:p>
    <w:p w14:paraId="581EAD07" w14:textId="77777777" w:rsidR="00654D2C" w:rsidRPr="00D54668" w:rsidRDefault="00654D2C" w:rsidP="00D54668">
      <w:pPr>
        <w:ind w:left="3402"/>
        <w:jc w:val="both"/>
        <w:rPr>
          <w:rFonts w:asciiTheme="majorHAnsi" w:hAnsiTheme="majorHAnsi"/>
          <w:color w:val="0066FF"/>
          <w:szCs w:val="32"/>
          <w:lang w:val="en-GB"/>
        </w:rPr>
      </w:pPr>
      <w:r w:rsidRPr="00D54668">
        <w:rPr>
          <w:rFonts w:asciiTheme="majorHAnsi" w:hAnsiTheme="majorHAnsi"/>
          <w:color w:val="0066FF"/>
          <w:szCs w:val="32"/>
          <w:lang w:val="en-GB"/>
        </w:rPr>
        <w:t>molka.belcadhi@eomed.org</w:t>
      </w:r>
    </w:p>
    <w:p w14:paraId="2BE0D56A" w14:textId="77777777" w:rsidR="00654D2C" w:rsidRPr="00D54668" w:rsidRDefault="00654D2C" w:rsidP="00D54668">
      <w:pPr>
        <w:ind w:left="3402"/>
        <w:jc w:val="both"/>
        <w:rPr>
          <w:rFonts w:asciiTheme="majorHAnsi" w:hAnsiTheme="majorHAnsi"/>
          <w:color w:val="0066FF"/>
          <w:szCs w:val="32"/>
          <w:lang w:val="en-GB"/>
        </w:rPr>
      </w:pPr>
      <w:r w:rsidRPr="00D54668">
        <w:rPr>
          <w:rFonts w:asciiTheme="majorHAnsi" w:hAnsiTheme="majorHAnsi"/>
          <w:color w:val="0066FF"/>
          <w:szCs w:val="32"/>
          <w:lang w:val="en-GB"/>
        </w:rPr>
        <w:t>catherine.barreau@eomed.org</w:t>
      </w:r>
    </w:p>
    <w:p w14:paraId="6B67FE40" w14:textId="77777777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0F91C6AD" w14:textId="7CEB10AE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 xml:space="preserve">The </w:t>
      </w:r>
      <w:r w:rsidR="00700367">
        <w:rPr>
          <w:rFonts w:asciiTheme="majorHAnsi" w:hAnsiTheme="majorHAnsi"/>
          <w:szCs w:val="32"/>
          <w:lang w:val="en-GB"/>
        </w:rPr>
        <w:t xml:space="preserve">project </w:t>
      </w:r>
      <w:r w:rsidRPr="00654D2C">
        <w:rPr>
          <w:rFonts w:asciiTheme="majorHAnsi" w:hAnsiTheme="majorHAnsi"/>
          <w:szCs w:val="32"/>
          <w:lang w:val="en-GB"/>
        </w:rPr>
        <w:t xml:space="preserve">evaluation is </w:t>
      </w:r>
      <w:r w:rsidR="00700367">
        <w:rPr>
          <w:rFonts w:asciiTheme="majorHAnsi" w:hAnsiTheme="majorHAnsi"/>
          <w:szCs w:val="32"/>
          <w:lang w:val="en-GB"/>
        </w:rPr>
        <w:t>organised</w:t>
      </w:r>
      <w:r w:rsidRPr="00654D2C">
        <w:rPr>
          <w:rFonts w:asciiTheme="majorHAnsi" w:hAnsiTheme="majorHAnsi"/>
          <w:szCs w:val="32"/>
          <w:lang w:val="en-GB"/>
        </w:rPr>
        <w:t xml:space="preserve"> by the e-</w:t>
      </w:r>
      <w:proofErr w:type="spellStart"/>
      <w:r w:rsidRPr="00654D2C">
        <w:rPr>
          <w:rFonts w:asciiTheme="majorHAnsi" w:hAnsiTheme="majorHAnsi"/>
          <w:szCs w:val="32"/>
          <w:lang w:val="en-GB"/>
        </w:rPr>
        <w:t>Omed</w:t>
      </w:r>
      <w:proofErr w:type="spellEnd"/>
      <w:r w:rsidRPr="00654D2C">
        <w:rPr>
          <w:rFonts w:asciiTheme="majorHAnsi" w:hAnsiTheme="majorHAnsi"/>
          <w:szCs w:val="32"/>
          <w:lang w:val="en-GB"/>
        </w:rPr>
        <w:t xml:space="preserve"> </w:t>
      </w:r>
      <w:r w:rsidR="00700367">
        <w:rPr>
          <w:rFonts w:asciiTheme="majorHAnsi" w:hAnsiTheme="majorHAnsi"/>
          <w:szCs w:val="32"/>
          <w:lang w:val="en-GB"/>
        </w:rPr>
        <w:t>office</w:t>
      </w:r>
      <w:r w:rsidRPr="00654D2C">
        <w:rPr>
          <w:rFonts w:asciiTheme="majorHAnsi" w:hAnsiTheme="majorHAnsi"/>
          <w:szCs w:val="32"/>
          <w:lang w:val="en-GB"/>
        </w:rPr>
        <w:t>, which draws up a list by</w:t>
      </w:r>
      <w:r w:rsidR="00700367">
        <w:rPr>
          <w:rFonts w:asciiTheme="majorHAnsi" w:hAnsiTheme="majorHAnsi"/>
          <w:szCs w:val="32"/>
          <w:lang w:val="en-GB"/>
        </w:rPr>
        <w:t xml:space="preserve"> </w:t>
      </w:r>
      <w:r w:rsidRPr="00654D2C">
        <w:rPr>
          <w:rFonts w:asciiTheme="majorHAnsi" w:hAnsiTheme="majorHAnsi"/>
          <w:szCs w:val="32"/>
          <w:lang w:val="en-GB"/>
        </w:rPr>
        <w:t xml:space="preserve">issuing </w:t>
      </w:r>
      <w:r w:rsidR="00700367">
        <w:rPr>
          <w:rFonts w:asciiTheme="majorHAnsi" w:hAnsiTheme="majorHAnsi"/>
          <w:szCs w:val="32"/>
          <w:lang w:val="en-GB"/>
        </w:rPr>
        <w:t>a report</w:t>
      </w:r>
      <w:r w:rsidRPr="00654D2C">
        <w:rPr>
          <w:rFonts w:asciiTheme="majorHAnsi" w:hAnsiTheme="majorHAnsi"/>
          <w:szCs w:val="32"/>
          <w:lang w:val="en-GB"/>
        </w:rPr>
        <w:t xml:space="preserve"> and a ranking. Projects are selected up to the amount of funding available. The list of </w:t>
      </w:r>
      <w:r w:rsidR="00284034">
        <w:rPr>
          <w:rFonts w:asciiTheme="majorHAnsi" w:hAnsiTheme="majorHAnsi"/>
          <w:szCs w:val="32"/>
          <w:lang w:val="en-GB"/>
        </w:rPr>
        <w:t xml:space="preserve">the </w:t>
      </w:r>
      <w:r w:rsidRPr="00654D2C">
        <w:rPr>
          <w:rFonts w:asciiTheme="majorHAnsi" w:hAnsiTheme="majorHAnsi"/>
          <w:szCs w:val="32"/>
          <w:lang w:val="en-GB"/>
        </w:rPr>
        <w:t>selected projects and the amounts of the grants will be decided by the e-</w:t>
      </w:r>
      <w:proofErr w:type="spellStart"/>
      <w:r w:rsidRPr="00654D2C">
        <w:rPr>
          <w:rFonts w:asciiTheme="majorHAnsi" w:hAnsiTheme="majorHAnsi"/>
          <w:szCs w:val="32"/>
          <w:lang w:val="en-GB"/>
        </w:rPr>
        <w:t>Omed</w:t>
      </w:r>
      <w:proofErr w:type="spellEnd"/>
      <w:r w:rsidRPr="00654D2C">
        <w:rPr>
          <w:rFonts w:asciiTheme="majorHAnsi" w:hAnsiTheme="majorHAnsi"/>
          <w:szCs w:val="32"/>
          <w:lang w:val="en-GB"/>
        </w:rPr>
        <w:t xml:space="preserve"> Board of Directors at the beginning of </w:t>
      </w:r>
      <w:r w:rsidR="00EC788A">
        <w:rPr>
          <w:rFonts w:asciiTheme="majorHAnsi" w:hAnsiTheme="majorHAnsi"/>
          <w:szCs w:val="32"/>
          <w:lang w:val="en-GB"/>
        </w:rPr>
        <w:t>2021</w:t>
      </w:r>
      <w:r w:rsidRPr="00654D2C">
        <w:rPr>
          <w:rFonts w:asciiTheme="majorHAnsi" w:hAnsiTheme="majorHAnsi"/>
          <w:szCs w:val="32"/>
          <w:lang w:val="en-GB"/>
        </w:rPr>
        <w:t xml:space="preserve">. </w:t>
      </w:r>
    </w:p>
    <w:p w14:paraId="667FA433" w14:textId="77777777" w:rsidR="00654D2C" w:rsidRP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49CB3210" w14:textId="4B03A4FC" w:rsidR="00654D2C" w:rsidRDefault="00654D2C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  <w:r w:rsidRPr="00654D2C">
        <w:rPr>
          <w:rFonts w:asciiTheme="majorHAnsi" w:hAnsiTheme="majorHAnsi"/>
          <w:szCs w:val="32"/>
          <w:lang w:val="en-GB"/>
        </w:rPr>
        <w:t xml:space="preserve">If you have any questions, please contact: </w:t>
      </w:r>
      <w:hyperlink r:id="rId8" w:history="1">
        <w:r w:rsidR="0066480B" w:rsidRPr="00BA5970">
          <w:rPr>
            <w:rStyle w:val="Lienhypertexte"/>
            <w:rFonts w:asciiTheme="majorHAnsi" w:hAnsiTheme="majorHAnsi"/>
            <w:szCs w:val="32"/>
            <w:lang w:val="en-GB"/>
          </w:rPr>
          <w:t>catherine.barreau@eomed.org</w:t>
        </w:r>
      </w:hyperlink>
    </w:p>
    <w:p w14:paraId="2676E1F6" w14:textId="39C764EC" w:rsidR="0066480B" w:rsidRDefault="0066480B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3177814F" w14:textId="77777777" w:rsidR="0066480B" w:rsidRPr="00654D2C" w:rsidRDefault="0066480B" w:rsidP="00D54668">
      <w:pPr>
        <w:ind w:left="567"/>
        <w:jc w:val="both"/>
        <w:rPr>
          <w:rFonts w:asciiTheme="majorHAnsi" w:hAnsiTheme="majorHAnsi"/>
          <w:szCs w:val="32"/>
          <w:lang w:val="en-GB"/>
        </w:rPr>
      </w:pPr>
    </w:p>
    <w:p w14:paraId="6774EEC9" w14:textId="5A0A7FC9" w:rsidR="0066480B" w:rsidRDefault="0066480B" w:rsidP="00D54668">
      <w:pPr>
        <w:ind w:left="567"/>
        <w:jc w:val="both"/>
        <w:rPr>
          <w:rFonts w:asciiTheme="majorHAnsi" w:hAnsiTheme="majorHAnsi"/>
          <w:b/>
          <w:iCs/>
          <w:sz w:val="32"/>
          <w:lang w:val="en-GB"/>
        </w:rPr>
      </w:pPr>
      <w:r w:rsidRPr="0066480B">
        <w:rPr>
          <w:rFonts w:asciiTheme="majorHAnsi" w:hAnsiTheme="majorHAnsi"/>
          <w:b/>
          <w:iCs/>
          <w:sz w:val="32"/>
          <w:lang w:val="en-GB"/>
        </w:rPr>
        <w:t>5.</w:t>
      </w:r>
      <w:r w:rsidRPr="0066480B">
        <w:rPr>
          <w:rFonts w:asciiTheme="majorHAnsi" w:hAnsiTheme="majorHAnsi"/>
          <w:b/>
          <w:iCs/>
          <w:sz w:val="32"/>
          <w:lang w:val="en-GB"/>
        </w:rPr>
        <w:tab/>
      </w:r>
      <w:r w:rsidR="00D86D7D">
        <w:rPr>
          <w:rFonts w:asciiTheme="majorHAnsi" w:hAnsiTheme="majorHAnsi"/>
          <w:b/>
          <w:iCs/>
          <w:sz w:val="32"/>
          <w:lang w:val="en-GB"/>
        </w:rPr>
        <w:t>P</w:t>
      </w:r>
      <w:r w:rsidRPr="0066480B">
        <w:rPr>
          <w:rFonts w:asciiTheme="majorHAnsi" w:hAnsiTheme="majorHAnsi"/>
          <w:b/>
          <w:iCs/>
          <w:sz w:val="32"/>
          <w:lang w:val="en-GB"/>
        </w:rPr>
        <w:t>rojects funding</w:t>
      </w:r>
    </w:p>
    <w:p w14:paraId="5FD53735" w14:textId="77777777" w:rsidR="00284034" w:rsidRPr="0066480B" w:rsidRDefault="00284034" w:rsidP="00D54668">
      <w:pPr>
        <w:ind w:left="567"/>
        <w:jc w:val="both"/>
        <w:rPr>
          <w:rFonts w:asciiTheme="majorHAnsi" w:hAnsiTheme="majorHAnsi"/>
          <w:b/>
          <w:iCs/>
          <w:lang w:val="en-GB"/>
        </w:rPr>
      </w:pPr>
    </w:p>
    <w:p w14:paraId="0BF98F88" w14:textId="5C101F9F" w:rsidR="0066480B" w:rsidRPr="0066480B" w:rsidRDefault="0066480B" w:rsidP="00D54668">
      <w:pPr>
        <w:ind w:left="567"/>
        <w:jc w:val="both"/>
        <w:rPr>
          <w:rFonts w:asciiTheme="majorHAnsi" w:hAnsiTheme="majorHAnsi"/>
          <w:iCs/>
          <w:lang w:val="en-GB"/>
        </w:rPr>
      </w:pPr>
      <w:r w:rsidRPr="0066480B">
        <w:rPr>
          <w:rFonts w:asciiTheme="majorHAnsi" w:hAnsiTheme="majorHAnsi"/>
          <w:iCs/>
          <w:lang w:val="en-GB"/>
        </w:rPr>
        <w:t xml:space="preserve">The total </w:t>
      </w:r>
      <w:r>
        <w:rPr>
          <w:rFonts w:asciiTheme="majorHAnsi" w:hAnsiTheme="majorHAnsi"/>
          <w:iCs/>
          <w:lang w:val="en-GB"/>
        </w:rPr>
        <w:t>e-</w:t>
      </w:r>
      <w:proofErr w:type="spellStart"/>
      <w:r>
        <w:rPr>
          <w:rFonts w:asciiTheme="majorHAnsi" w:hAnsiTheme="majorHAnsi"/>
          <w:iCs/>
          <w:lang w:val="en-GB"/>
        </w:rPr>
        <w:t>Omed</w:t>
      </w:r>
      <w:proofErr w:type="spellEnd"/>
      <w:r>
        <w:rPr>
          <w:rFonts w:asciiTheme="majorHAnsi" w:hAnsiTheme="majorHAnsi"/>
          <w:iCs/>
          <w:lang w:val="en-GB"/>
        </w:rPr>
        <w:t xml:space="preserve"> </w:t>
      </w:r>
      <w:r w:rsidRPr="0066480B">
        <w:rPr>
          <w:rFonts w:asciiTheme="majorHAnsi" w:hAnsiTheme="majorHAnsi"/>
          <w:iCs/>
          <w:lang w:val="en-GB"/>
        </w:rPr>
        <w:t>funding cannot exceed €15,000</w:t>
      </w:r>
      <w:r>
        <w:rPr>
          <w:rFonts w:asciiTheme="majorHAnsi" w:hAnsiTheme="majorHAnsi"/>
          <w:iCs/>
          <w:lang w:val="en-GB"/>
        </w:rPr>
        <w:t xml:space="preserve"> which 50% maximum can be allocated to the n</w:t>
      </w:r>
      <w:r w:rsidRPr="0066480B">
        <w:rPr>
          <w:rFonts w:asciiTheme="majorHAnsi" w:hAnsiTheme="majorHAnsi"/>
          <w:iCs/>
          <w:lang w:val="en-GB"/>
        </w:rPr>
        <w:t>on-</w:t>
      </w:r>
      <w:r>
        <w:rPr>
          <w:rFonts w:asciiTheme="majorHAnsi" w:hAnsiTheme="majorHAnsi"/>
          <w:iCs/>
          <w:lang w:val="en-GB"/>
        </w:rPr>
        <w:t>e-</w:t>
      </w:r>
      <w:proofErr w:type="spellStart"/>
      <w:r>
        <w:rPr>
          <w:rFonts w:asciiTheme="majorHAnsi" w:hAnsiTheme="majorHAnsi"/>
          <w:iCs/>
          <w:lang w:val="en-GB"/>
        </w:rPr>
        <w:t>Omed</w:t>
      </w:r>
      <w:proofErr w:type="spellEnd"/>
      <w:r>
        <w:rPr>
          <w:rFonts w:asciiTheme="majorHAnsi" w:hAnsiTheme="majorHAnsi"/>
          <w:iCs/>
          <w:lang w:val="en-GB"/>
        </w:rPr>
        <w:t xml:space="preserve"> </w:t>
      </w:r>
      <w:r w:rsidRPr="0066480B">
        <w:rPr>
          <w:rFonts w:asciiTheme="majorHAnsi" w:hAnsiTheme="majorHAnsi"/>
          <w:iCs/>
          <w:lang w:val="en-GB"/>
        </w:rPr>
        <w:t>partner(s</w:t>
      </w:r>
      <w:r>
        <w:rPr>
          <w:rFonts w:asciiTheme="majorHAnsi" w:hAnsiTheme="majorHAnsi"/>
          <w:iCs/>
          <w:lang w:val="en-GB"/>
        </w:rPr>
        <w:t>)</w:t>
      </w:r>
      <w:r w:rsidRPr="0066480B">
        <w:rPr>
          <w:rFonts w:asciiTheme="majorHAnsi" w:hAnsiTheme="majorHAnsi"/>
          <w:iCs/>
          <w:lang w:val="en-GB"/>
        </w:rPr>
        <w:t xml:space="preserve">. The grant will be paid in two instalments: 50% after submission of the first report (month 6), 50% at the end of the project, upon presentation of the deliverables, the online availability of the </w:t>
      </w:r>
      <w:r w:rsidR="00284034" w:rsidRPr="0066480B">
        <w:rPr>
          <w:rFonts w:asciiTheme="majorHAnsi" w:hAnsiTheme="majorHAnsi"/>
          <w:iCs/>
          <w:lang w:val="en-GB"/>
        </w:rPr>
        <w:t xml:space="preserve">produced </w:t>
      </w:r>
      <w:r w:rsidRPr="0066480B">
        <w:rPr>
          <w:rFonts w:asciiTheme="majorHAnsi" w:hAnsiTheme="majorHAnsi"/>
          <w:iCs/>
          <w:lang w:val="en-GB"/>
        </w:rPr>
        <w:t>resources and a final report including, among other things, all supporting documents for expenses. Any delay exceeding 12 months will result in the reimbursement of the sums advanced.</w:t>
      </w:r>
    </w:p>
    <w:p w14:paraId="50769081" w14:textId="78608FEE" w:rsidR="005F50CB" w:rsidRDefault="005F50CB" w:rsidP="00D54668">
      <w:pPr>
        <w:ind w:left="567"/>
        <w:jc w:val="both"/>
        <w:rPr>
          <w:rFonts w:asciiTheme="majorHAnsi" w:hAnsiTheme="majorHAnsi"/>
          <w:b/>
          <w:sz w:val="32"/>
          <w:szCs w:val="32"/>
          <w:lang w:val="en-GB"/>
        </w:rPr>
      </w:pPr>
    </w:p>
    <w:p w14:paraId="2B7EA083" w14:textId="77777777" w:rsidR="00D54668" w:rsidRPr="00D86D7D" w:rsidRDefault="00D54668" w:rsidP="00D54668">
      <w:pPr>
        <w:ind w:left="567"/>
        <w:jc w:val="both"/>
        <w:rPr>
          <w:rFonts w:asciiTheme="majorHAnsi" w:hAnsiTheme="majorHAnsi"/>
          <w:b/>
          <w:sz w:val="32"/>
          <w:szCs w:val="32"/>
          <w:lang w:val="en-GB"/>
        </w:rPr>
      </w:pPr>
    </w:p>
    <w:p w14:paraId="6F92878B" w14:textId="1947352A" w:rsidR="003F60AF" w:rsidRPr="0066480B" w:rsidRDefault="00EC788A" w:rsidP="00D54668">
      <w:pPr>
        <w:pStyle w:val="Paragraphedeliste"/>
        <w:numPr>
          <w:ilvl w:val="0"/>
          <w:numId w:val="22"/>
        </w:numPr>
        <w:ind w:left="567" w:firstLine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Agenda</w:t>
      </w:r>
    </w:p>
    <w:p w14:paraId="6366C1CD" w14:textId="77777777" w:rsidR="00D20EAF" w:rsidRDefault="00D20EAF" w:rsidP="00D54668">
      <w:pPr>
        <w:pStyle w:val="Paragraphedeliste"/>
        <w:ind w:left="567"/>
        <w:jc w:val="both"/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20"/>
        <w:gridCol w:w="6182"/>
      </w:tblGrid>
      <w:tr w:rsidR="00D20EAF" w14:paraId="468B7158" w14:textId="77777777" w:rsidTr="009C1B39">
        <w:trPr>
          <w:trHeight w:val="494"/>
          <w:jc w:val="center"/>
        </w:trPr>
        <w:tc>
          <w:tcPr>
            <w:tcW w:w="2720" w:type="dxa"/>
          </w:tcPr>
          <w:p w14:paraId="7825BB4C" w14:textId="39BADAC7" w:rsidR="00D20EAF" w:rsidRPr="005B1E49" w:rsidRDefault="0066480B" w:rsidP="00D54668">
            <w:pPr>
              <w:pStyle w:val="Paragraphedeliste"/>
              <w:ind w:left="56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July</w:t>
            </w:r>
            <w:r w:rsidR="00DF40B0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6182" w:type="dxa"/>
          </w:tcPr>
          <w:p w14:paraId="5A8F4D0A" w14:textId="35673DDA" w:rsidR="00D20EAF" w:rsidRPr="00EC788A" w:rsidRDefault="0066480B" w:rsidP="00EC788A">
            <w:pPr>
              <w:jc w:val="center"/>
              <w:rPr>
                <w:rFonts w:asciiTheme="majorHAnsi" w:hAnsiTheme="majorHAnsi" w:cstheme="majorHAnsi"/>
              </w:rPr>
            </w:pPr>
            <w:bookmarkStart w:id="1" w:name="_GoBack"/>
            <w:bookmarkEnd w:id="1"/>
            <w:proofErr w:type="spellStart"/>
            <w:r w:rsidRPr="00EC788A">
              <w:rPr>
                <w:rFonts w:asciiTheme="majorHAnsi" w:hAnsiTheme="majorHAnsi" w:cstheme="majorHAnsi"/>
              </w:rPr>
              <w:t>Opening</w:t>
            </w:r>
            <w:proofErr w:type="spellEnd"/>
            <w:r w:rsidRPr="00EC788A">
              <w:rPr>
                <w:rFonts w:asciiTheme="majorHAnsi" w:hAnsiTheme="majorHAnsi" w:cstheme="majorHAnsi"/>
              </w:rPr>
              <w:t xml:space="preserve"> of the call</w:t>
            </w:r>
          </w:p>
        </w:tc>
      </w:tr>
      <w:tr w:rsidR="00D20EAF" w:rsidRPr="00EC788A" w14:paraId="03E07395" w14:textId="77777777" w:rsidTr="009C1B39">
        <w:trPr>
          <w:jc w:val="center"/>
        </w:trPr>
        <w:tc>
          <w:tcPr>
            <w:tcW w:w="2720" w:type="dxa"/>
          </w:tcPr>
          <w:p w14:paraId="6E880858" w14:textId="3DD54C33" w:rsidR="00D20EAF" w:rsidRPr="005B1E49" w:rsidRDefault="00DF40B0" w:rsidP="00D54668">
            <w:pPr>
              <w:pStyle w:val="Paragraphedeliste"/>
              <w:ind w:left="56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</w:t>
            </w:r>
            <w:proofErr w:type="spellStart"/>
            <w:r w:rsidR="00EC788A">
              <w:rPr>
                <w:rFonts w:asciiTheme="majorHAnsi" w:hAnsiTheme="majorHAnsi" w:cstheme="majorHAnsi"/>
              </w:rPr>
              <w:t>Dec</w:t>
            </w:r>
            <w:proofErr w:type="spellEnd"/>
            <w:r w:rsidR="00EC788A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2020</w:t>
            </w:r>
          </w:p>
        </w:tc>
        <w:tc>
          <w:tcPr>
            <w:tcW w:w="6182" w:type="dxa"/>
          </w:tcPr>
          <w:p w14:paraId="49459F99" w14:textId="7463D237" w:rsidR="002E64BA" w:rsidRPr="00D86D7D" w:rsidRDefault="0066480B" w:rsidP="00EC788A">
            <w:pPr>
              <w:ind w:left="567"/>
              <w:jc w:val="center"/>
              <w:rPr>
                <w:rFonts w:asciiTheme="majorHAnsi" w:hAnsiTheme="majorHAnsi" w:cstheme="majorHAnsi"/>
                <w:iCs/>
                <w:lang w:val="en-GB"/>
              </w:rPr>
            </w:pPr>
            <w:r w:rsidRPr="00D86D7D">
              <w:rPr>
                <w:rFonts w:asciiTheme="majorHAnsi" w:hAnsiTheme="majorHAnsi" w:cstheme="majorHAnsi"/>
                <w:lang w:val="en-GB"/>
              </w:rPr>
              <w:t xml:space="preserve">Dead-line for the submission </w:t>
            </w:r>
            <w:proofErr w:type="gramStart"/>
            <w:r w:rsidRPr="00D86D7D">
              <w:rPr>
                <w:rFonts w:asciiTheme="majorHAnsi" w:hAnsiTheme="majorHAnsi" w:cstheme="majorHAnsi"/>
                <w:lang w:val="en-GB"/>
              </w:rPr>
              <w:t>to :</w:t>
            </w:r>
            <w:proofErr w:type="gramEnd"/>
          </w:p>
          <w:p w14:paraId="2992C338" w14:textId="54BC97DB" w:rsidR="00633A21" w:rsidRPr="00D86D7D" w:rsidRDefault="009727F0" w:rsidP="00EC788A">
            <w:pPr>
              <w:ind w:left="567"/>
              <w:jc w:val="center"/>
              <w:rPr>
                <w:rFonts w:asciiTheme="majorHAnsi" w:hAnsiTheme="majorHAnsi"/>
                <w:iCs/>
                <w:lang w:val="en-GB"/>
              </w:rPr>
            </w:pPr>
            <w:hyperlink r:id="rId9" w:history="1">
              <w:r w:rsidR="002E64BA" w:rsidRPr="00D86D7D">
                <w:rPr>
                  <w:rStyle w:val="Lienhypertexte"/>
                  <w:rFonts w:asciiTheme="majorHAnsi" w:hAnsiTheme="majorHAnsi"/>
                  <w:iCs/>
                  <w:lang w:val="en-GB"/>
                </w:rPr>
                <w:t>molka.belcadhi@eomed.org</w:t>
              </w:r>
            </w:hyperlink>
            <w:r w:rsidR="002E64BA" w:rsidRPr="00D86D7D">
              <w:rPr>
                <w:rFonts w:asciiTheme="majorHAnsi" w:hAnsiTheme="majorHAnsi"/>
                <w:iCs/>
                <w:lang w:val="en-GB"/>
              </w:rPr>
              <w:t xml:space="preserve"> </w:t>
            </w:r>
            <w:r w:rsidR="00633A21" w:rsidRPr="00D86D7D">
              <w:rPr>
                <w:rFonts w:asciiTheme="majorHAnsi" w:hAnsiTheme="majorHAnsi"/>
                <w:iCs/>
                <w:lang w:val="en-GB"/>
              </w:rPr>
              <w:t xml:space="preserve">, </w:t>
            </w:r>
            <w:hyperlink r:id="rId10" w:history="1">
              <w:r w:rsidR="002E64BA" w:rsidRPr="00D86D7D">
                <w:rPr>
                  <w:rStyle w:val="Lienhypertexte"/>
                  <w:rFonts w:asciiTheme="majorHAnsi" w:hAnsiTheme="majorHAnsi"/>
                  <w:iCs/>
                  <w:lang w:val="en-GB"/>
                </w:rPr>
                <w:t>catherine.barreau@eomed.org</w:t>
              </w:r>
            </w:hyperlink>
          </w:p>
          <w:p w14:paraId="73B50DD4" w14:textId="29C25C85" w:rsidR="009C2CAC" w:rsidRPr="00D86D7D" w:rsidRDefault="009C2CAC" w:rsidP="00EC788A">
            <w:pPr>
              <w:pStyle w:val="Paragraphedeliste"/>
              <w:ind w:left="567"/>
              <w:jc w:val="center"/>
              <w:rPr>
                <w:rFonts w:asciiTheme="majorHAnsi" w:hAnsiTheme="majorHAnsi" w:cstheme="majorHAnsi"/>
                <w:sz w:val="4"/>
                <w:szCs w:val="4"/>
                <w:lang w:val="en-GB"/>
              </w:rPr>
            </w:pPr>
          </w:p>
        </w:tc>
      </w:tr>
      <w:tr w:rsidR="00D20EAF" w14:paraId="0E455FCC" w14:textId="77777777" w:rsidTr="009C1B39">
        <w:trPr>
          <w:jc w:val="center"/>
        </w:trPr>
        <w:tc>
          <w:tcPr>
            <w:tcW w:w="2720" w:type="dxa"/>
          </w:tcPr>
          <w:p w14:paraId="54BECE74" w14:textId="0A3919EB" w:rsidR="00D20EAF" w:rsidRPr="005B1E49" w:rsidRDefault="00EC788A" w:rsidP="00D54668">
            <w:pPr>
              <w:pStyle w:val="Paragraphedeliste"/>
              <w:ind w:left="567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December</w:t>
            </w:r>
            <w:proofErr w:type="spellEnd"/>
            <w:r w:rsidR="00DF40B0">
              <w:rPr>
                <w:rFonts w:asciiTheme="majorHAnsi" w:hAnsiTheme="majorHAnsi" w:cstheme="majorHAnsi"/>
              </w:rPr>
              <w:t xml:space="preserve"> 2020</w:t>
            </w:r>
            <w:r>
              <w:rPr>
                <w:rFonts w:asciiTheme="majorHAnsi" w:hAnsiTheme="majorHAnsi" w:cstheme="majorHAnsi"/>
              </w:rPr>
              <w:t>-January 2021</w:t>
            </w:r>
          </w:p>
        </w:tc>
        <w:tc>
          <w:tcPr>
            <w:tcW w:w="6182" w:type="dxa"/>
          </w:tcPr>
          <w:p w14:paraId="3703223D" w14:textId="4CA43F01" w:rsidR="00D20EAF" w:rsidRPr="00633A21" w:rsidRDefault="0066480B" w:rsidP="00EC788A">
            <w:pPr>
              <w:pStyle w:val="Paragraphedeliste"/>
              <w:ind w:left="567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Project </w:t>
            </w:r>
            <w:proofErr w:type="spellStart"/>
            <w:r>
              <w:rPr>
                <w:rFonts w:asciiTheme="majorHAnsi" w:hAnsiTheme="majorHAnsi" w:cstheme="majorHAnsi"/>
              </w:rPr>
              <w:t>reviewing</w:t>
            </w:r>
            <w:proofErr w:type="spellEnd"/>
            <w:r>
              <w:rPr>
                <w:rFonts w:asciiTheme="majorHAnsi" w:hAnsiTheme="majorHAnsi" w:cstheme="majorHAnsi"/>
              </w:rPr>
              <w:t xml:space="preserve"> process</w:t>
            </w:r>
          </w:p>
        </w:tc>
      </w:tr>
      <w:tr w:rsidR="00EC788A" w:rsidRPr="00EC788A" w14:paraId="294888B1" w14:textId="77777777" w:rsidTr="009C1B39">
        <w:trPr>
          <w:jc w:val="center"/>
        </w:trPr>
        <w:tc>
          <w:tcPr>
            <w:tcW w:w="2720" w:type="dxa"/>
          </w:tcPr>
          <w:p w14:paraId="1678BC3A" w14:textId="78BA7CDA" w:rsidR="00EC788A" w:rsidRPr="005B1E49" w:rsidRDefault="00EC788A" w:rsidP="00EC788A">
            <w:pPr>
              <w:pStyle w:val="Paragraphedeliste"/>
              <w:ind w:left="567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January-</w:t>
            </w:r>
            <w:r>
              <w:rPr>
                <w:rFonts w:asciiTheme="majorHAnsi" w:hAnsiTheme="majorHAnsi" w:cstheme="majorHAnsi"/>
              </w:rPr>
              <w:t>February</w:t>
            </w:r>
            <w:proofErr w:type="spellEnd"/>
            <w:r>
              <w:rPr>
                <w:rFonts w:asciiTheme="majorHAnsi" w:hAnsiTheme="majorHAnsi" w:cstheme="majorHAnsi"/>
              </w:rPr>
              <w:t xml:space="preserve"> 2021</w:t>
            </w:r>
            <w:r w:rsidRPr="005B1E4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182" w:type="dxa"/>
          </w:tcPr>
          <w:p w14:paraId="30D9A981" w14:textId="02392D52" w:rsidR="00EC788A" w:rsidRPr="00D86D7D" w:rsidRDefault="00EC788A" w:rsidP="00EC788A">
            <w:pPr>
              <w:pStyle w:val="Paragraphedeliste"/>
              <w:ind w:left="567"/>
              <w:jc w:val="center"/>
              <w:rPr>
                <w:rFonts w:asciiTheme="majorHAnsi" w:hAnsiTheme="majorHAnsi" w:cstheme="majorHAnsi"/>
                <w:lang w:val="en-GB"/>
              </w:rPr>
            </w:pPr>
            <w:r w:rsidRPr="00D86D7D">
              <w:rPr>
                <w:rFonts w:asciiTheme="majorHAnsi" w:hAnsiTheme="majorHAnsi" w:cstheme="majorHAnsi"/>
                <w:lang w:val="en-GB"/>
              </w:rPr>
              <w:t>Selection/ranking by the e-</w:t>
            </w:r>
            <w:proofErr w:type="spellStart"/>
            <w:r w:rsidRPr="00D86D7D">
              <w:rPr>
                <w:rFonts w:asciiTheme="majorHAnsi" w:hAnsiTheme="majorHAnsi" w:cstheme="majorHAnsi"/>
                <w:lang w:val="en-GB"/>
              </w:rPr>
              <w:t>Omed</w:t>
            </w:r>
            <w:proofErr w:type="spellEnd"/>
            <w:r w:rsidRPr="00D86D7D">
              <w:rPr>
                <w:rFonts w:asciiTheme="majorHAnsi" w:hAnsiTheme="majorHAnsi" w:cstheme="majorHAnsi"/>
                <w:lang w:val="en-GB"/>
              </w:rPr>
              <w:t xml:space="preserve"> board</w:t>
            </w:r>
          </w:p>
        </w:tc>
      </w:tr>
      <w:tr w:rsidR="00EC788A" w:rsidRPr="00EC788A" w14:paraId="2086B050" w14:textId="77777777" w:rsidTr="009C1B39">
        <w:trPr>
          <w:jc w:val="center"/>
        </w:trPr>
        <w:tc>
          <w:tcPr>
            <w:tcW w:w="2720" w:type="dxa"/>
          </w:tcPr>
          <w:p w14:paraId="5EB0A512" w14:textId="38120960" w:rsidR="00EC788A" w:rsidRPr="005B1E49" w:rsidRDefault="00EC788A" w:rsidP="00EC788A">
            <w:pPr>
              <w:pStyle w:val="Paragraphedeliste"/>
              <w:ind w:left="567"/>
              <w:jc w:val="both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February</w:t>
            </w:r>
            <w:proofErr w:type="spellEnd"/>
            <w:r>
              <w:rPr>
                <w:rFonts w:asciiTheme="majorHAnsi" w:hAnsiTheme="majorHAnsi" w:cstheme="majorHAnsi"/>
              </w:rPr>
              <w:t>-March 2021</w:t>
            </w:r>
          </w:p>
        </w:tc>
        <w:tc>
          <w:tcPr>
            <w:tcW w:w="6182" w:type="dxa"/>
          </w:tcPr>
          <w:p w14:paraId="39B99B46" w14:textId="4A5D3B3C" w:rsidR="00EC788A" w:rsidRPr="00D86D7D" w:rsidRDefault="00EC788A" w:rsidP="00EC788A">
            <w:pPr>
              <w:pStyle w:val="Paragraphedeliste"/>
              <w:ind w:left="567"/>
              <w:jc w:val="center"/>
              <w:rPr>
                <w:rFonts w:asciiTheme="majorHAnsi" w:hAnsiTheme="majorHAnsi" w:cstheme="majorHAnsi"/>
                <w:szCs w:val="32"/>
                <w:lang w:val="en-GB"/>
              </w:rPr>
            </w:pPr>
            <w:r w:rsidRPr="00D86D7D">
              <w:rPr>
                <w:rFonts w:asciiTheme="majorHAnsi" w:hAnsiTheme="majorHAnsi" w:cstheme="majorHAnsi"/>
                <w:szCs w:val="32"/>
                <w:lang w:val="en-GB"/>
              </w:rPr>
              <w:t>Agreement signature and project kick-off</w:t>
            </w:r>
          </w:p>
        </w:tc>
      </w:tr>
    </w:tbl>
    <w:p w14:paraId="7AFFD86A" w14:textId="77777777" w:rsidR="003F60AF" w:rsidRPr="00284034" w:rsidRDefault="003F60AF" w:rsidP="00D54668">
      <w:pPr>
        <w:ind w:left="567"/>
        <w:rPr>
          <w:rFonts w:asciiTheme="majorHAnsi" w:hAnsiTheme="majorHAnsi"/>
          <w:b/>
          <w:iCs/>
          <w:sz w:val="32"/>
          <w:szCs w:val="32"/>
          <w:lang w:val="en-GB"/>
        </w:rPr>
      </w:pPr>
    </w:p>
    <w:sectPr w:rsidR="003F60AF" w:rsidRPr="00284034" w:rsidSect="00220B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3F04" w14:textId="77777777" w:rsidR="009727F0" w:rsidRDefault="009727F0" w:rsidP="007B58BF">
      <w:r>
        <w:separator/>
      </w:r>
    </w:p>
  </w:endnote>
  <w:endnote w:type="continuationSeparator" w:id="0">
    <w:p w14:paraId="15B2361A" w14:textId="77777777" w:rsidR="009727F0" w:rsidRDefault="009727F0" w:rsidP="007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F070" w14:textId="77777777" w:rsidR="00A548A6" w:rsidRDefault="008630C7" w:rsidP="00482C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48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51DD2B" w14:textId="77777777" w:rsidR="00A548A6" w:rsidRDefault="00A548A6" w:rsidP="007B58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4059" w14:textId="13A11744" w:rsidR="00A548A6" w:rsidRDefault="008630C7" w:rsidP="00482C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548A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023E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55D94D07" w14:textId="77777777" w:rsidR="00A548A6" w:rsidRDefault="00A548A6" w:rsidP="007B58B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0068F" w14:textId="77777777" w:rsidR="00FF4A30" w:rsidRDefault="00FF4A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5D94" w14:textId="77777777" w:rsidR="009727F0" w:rsidRDefault="009727F0" w:rsidP="007B58BF">
      <w:r>
        <w:separator/>
      </w:r>
    </w:p>
  </w:footnote>
  <w:footnote w:type="continuationSeparator" w:id="0">
    <w:p w14:paraId="345FCDD0" w14:textId="77777777" w:rsidR="009727F0" w:rsidRDefault="009727F0" w:rsidP="007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71F1" w14:textId="77777777" w:rsidR="00FF4A30" w:rsidRDefault="00FF4A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BED3C" w14:textId="77777777" w:rsidR="00FF4A30" w:rsidRDefault="00FF4A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1CB3" w14:textId="77777777" w:rsidR="00FF4A30" w:rsidRDefault="00FF4A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050"/>
    <w:multiLevelType w:val="hybridMultilevel"/>
    <w:tmpl w:val="8D6277D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F7690"/>
    <w:multiLevelType w:val="hybridMultilevel"/>
    <w:tmpl w:val="9F1EAC02"/>
    <w:lvl w:ilvl="0" w:tplc="402C6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6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AE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E2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6B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C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68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2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8369E"/>
    <w:multiLevelType w:val="multilevel"/>
    <w:tmpl w:val="0636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C21E1"/>
    <w:multiLevelType w:val="hybridMultilevel"/>
    <w:tmpl w:val="E946B63A"/>
    <w:lvl w:ilvl="0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1454A"/>
    <w:multiLevelType w:val="hybridMultilevel"/>
    <w:tmpl w:val="B0D68748"/>
    <w:lvl w:ilvl="0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4325"/>
    <w:multiLevelType w:val="hybridMultilevel"/>
    <w:tmpl w:val="5422FA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C607D"/>
    <w:multiLevelType w:val="hybridMultilevel"/>
    <w:tmpl w:val="C56E9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3C03"/>
    <w:multiLevelType w:val="hybridMultilevel"/>
    <w:tmpl w:val="D8503784"/>
    <w:lvl w:ilvl="0" w:tplc="39C215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E52FD"/>
    <w:multiLevelType w:val="hybridMultilevel"/>
    <w:tmpl w:val="D728A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847E7"/>
    <w:multiLevelType w:val="hybridMultilevel"/>
    <w:tmpl w:val="68501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113C9"/>
    <w:multiLevelType w:val="hybridMultilevel"/>
    <w:tmpl w:val="778A5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D6CCA"/>
    <w:multiLevelType w:val="hybridMultilevel"/>
    <w:tmpl w:val="70D07178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81CEA"/>
    <w:multiLevelType w:val="hybridMultilevel"/>
    <w:tmpl w:val="0A20F212"/>
    <w:lvl w:ilvl="0" w:tplc="040C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5B6A48D6"/>
    <w:multiLevelType w:val="hybridMultilevel"/>
    <w:tmpl w:val="CD20D4B2"/>
    <w:lvl w:ilvl="0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42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8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EA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E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05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41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801F61"/>
    <w:multiLevelType w:val="hybridMultilevel"/>
    <w:tmpl w:val="0780F84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AD4A16"/>
    <w:multiLevelType w:val="hybridMultilevel"/>
    <w:tmpl w:val="85E05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F762B"/>
    <w:multiLevelType w:val="hybridMultilevel"/>
    <w:tmpl w:val="85E054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617C"/>
    <w:multiLevelType w:val="hybridMultilevel"/>
    <w:tmpl w:val="43B26CA2"/>
    <w:lvl w:ilvl="0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63700"/>
    <w:multiLevelType w:val="hybridMultilevel"/>
    <w:tmpl w:val="8EACF9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3828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F1D7C"/>
    <w:multiLevelType w:val="hybridMultilevel"/>
    <w:tmpl w:val="B3B6F6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96559"/>
    <w:multiLevelType w:val="hybridMultilevel"/>
    <w:tmpl w:val="8C7E2F38"/>
    <w:lvl w:ilvl="0" w:tplc="F3A0C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5CE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B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56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7DA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D58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8A43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0A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00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76502F48"/>
    <w:multiLevelType w:val="hybridMultilevel"/>
    <w:tmpl w:val="45DEE1FA"/>
    <w:lvl w:ilvl="0" w:tplc="C8C47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4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1EF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03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CE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4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20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4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20"/>
  </w:num>
  <w:num w:numId="5">
    <w:abstractNumId w:val="4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17"/>
  </w:num>
  <w:num w:numId="11">
    <w:abstractNumId w:val="14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  <w:num w:numId="16">
    <w:abstractNumId w:val="0"/>
  </w:num>
  <w:num w:numId="17">
    <w:abstractNumId w:val="10"/>
  </w:num>
  <w:num w:numId="18">
    <w:abstractNumId w:val="19"/>
  </w:num>
  <w:num w:numId="19">
    <w:abstractNumId w:val="2"/>
  </w:num>
  <w:num w:numId="20">
    <w:abstractNumId w:val="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8BC"/>
    <w:rsid w:val="00011AB2"/>
    <w:rsid w:val="00026446"/>
    <w:rsid w:val="00050331"/>
    <w:rsid w:val="000668BC"/>
    <w:rsid w:val="00072D4A"/>
    <w:rsid w:val="0007489F"/>
    <w:rsid w:val="00083591"/>
    <w:rsid w:val="000A1DCC"/>
    <w:rsid w:val="000C0BFD"/>
    <w:rsid w:val="000C30D8"/>
    <w:rsid w:val="000C7865"/>
    <w:rsid w:val="0011240A"/>
    <w:rsid w:val="00120C57"/>
    <w:rsid w:val="001230A8"/>
    <w:rsid w:val="0013535E"/>
    <w:rsid w:val="00141879"/>
    <w:rsid w:val="0014685F"/>
    <w:rsid w:val="00171240"/>
    <w:rsid w:val="001800D4"/>
    <w:rsid w:val="001A2B5D"/>
    <w:rsid w:val="001A66C6"/>
    <w:rsid w:val="001B4119"/>
    <w:rsid w:val="001B724B"/>
    <w:rsid w:val="001C2B9F"/>
    <w:rsid w:val="00216328"/>
    <w:rsid w:val="00220BA1"/>
    <w:rsid w:val="0022488F"/>
    <w:rsid w:val="00281197"/>
    <w:rsid w:val="00284034"/>
    <w:rsid w:val="002C0BD2"/>
    <w:rsid w:val="002C7349"/>
    <w:rsid w:val="002D3B6D"/>
    <w:rsid w:val="002E12B0"/>
    <w:rsid w:val="002E64BA"/>
    <w:rsid w:val="002E7D51"/>
    <w:rsid w:val="002F20D1"/>
    <w:rsid w:val="003026EC"/>
    <w:rsid w:val="0034720F"/>
    <w:rsid w:val="00350A10"/>
    <w:rsid w:val="00397B76"/>
    <w:rsid w:val="003B3475"/>
    <w:rsid w:val="003C5C18"/>
    <w:rsid w:val="003D1657"/>
    <w:rsid w:val="003E7645"/>
    <w:rsid w:val="003F60AF"/>
    <w:rsid w:val="004049E0"/>
    <w:rsid w:val="00411D5B"/>
    <w:rsid w:val="004322CC"/>
    <w:rsid w:val="00453F46"/>
    <w:rsid w:val="00482C60"/>
    <w:rsid w:val="004F2C14"/>
    <w:rsid w:val="0054448D"/>
    <w:rsid w:val="0056417C"/>
    <w:rsid w:val="005811A5"/>
    <w:rsid w:val="005B1E49"/>
    <w:rsid w:val="005B29EC"/>
    <w:rsid w:val="005D170F"/>
    <w:rsid w:val="005F50CB"/>
    <w:rsid w:val="006023E9"/>
    <w:rsid w:val="00630305"/>
    <w:rsid w:val="00633A21"/>
    <w:rsid w:val="00654D2C"/>
    <w:rsid w:val="0065691D"/>
    <w:rsid w:val="0066480B"/>
    <w:rsid w:val="006746D4"/>
    <w:rsid w:val="006B4666"/>
    <w:rsid w:val="006B48AF"/>
    <w:rsid w:val="006C7CF7"/>
    <w:rsid w:val="006D1FD1"/>
    <w:rsid w:val="00700367"/>
    <w:rsid w:val="00701F84"/>
    <w:rsid w:val="00703D29"/>
    <w:rsid w:val="00710CDB"/>
    <w:rsid w:val="00744F5B"/>
    <w:rsid w:val="0077781D"/>
    <w:rsid w:val="00790C4F"/>
    <w:rsid w:val="0079688D"/>
    <w:rsid w:val="007B58BF"/>
    <w:rsid w:val="007F3BBA"/>
    <w:rsid w:val="00804220"/>
    <w:rsid w:val="00821BED"/>
    <w:rsid w:val="00833B38"/>
    <w:rsid w:val="00836246"/>
    <w:rsid w:val="008630C7"/>
    <w:rsid w:val="00877BA3"/>
    <w:rsid w:val="00886201"/>
    <w:rsid w:val="008C1E47"/>
    <w:rsid w:val="008D17DB"/>
    <w:rsid w:val="008D5FD5"/>
    <w:rsid w:val="009004CE"/>
    <w:rsid w:val="00913776"/>
    <w:rsid w:val="00927482"/>
    <w:rsid w:val="00933A8F"/>
    <w:rsid w:val="00933DF9"/>
    <w:rsid w:val="00952626"/>
    <w:rsid w:val="009727F0"/>
    <w:rsid w:val="00983DB5"/>
    <w:rsid w:val="009A4A69"/>
    <w:rsid w:val="009C1B39"/>
    <w:rsid w:val="009C2CAC"/>
    <w:rsid w:val="009E1EA4"/>
    <w:rsid w:val="00A11F93"/>
    <w:rsid w:val="00A16130"/>
    <w:rsid w:val="00A20764"/>
    <w:rsid w:val="00A32060"/>
    <w:rsid w:val="00A548A6"/>
    <w:rsid w:val="00A560DC"/>
    <w:rsid w:val="00A71957"/>
    <w:rsid w:val="00A738AD"/>
    <w:rsid w:val="00A95BF3"/>
    <w:rsid w:val="00AA34F2"/>
    <w:rsid w:val="00AB2157"/>
    <w:rsid w:val="00AE2800"/>
    <w:rsid w:val="00AE6323"/>
    <w:rsid w:val="00AF7B28"/>
    <w:rsid w:val="00B116D9"/>
    <w:rsid w:val="00B3358D"/>
    <w:rsid w:val="00B44ABB"/>
    <w:rsid w:val="00B5243D"/>
    <w:rsid w:val="00B53C0F"/>
    <w:rsid w:val="00B73030"/>
    <w:rsid w:val="00B73A1C"/>
    <w:rsid w:val="00BC120A"/>
    <w:rsid w:val="00BF5C5B"/>
    <w:rsid w:val="00BF6141"/>
    <w:rsid w:val="00C009D9"/>
    <w:rsid w:val="00C26FED"/>
    <w:rsid w:val="00C44F86"/>
    <w:rsid w:val="00C4566E"/>
    <w:rsid w:val="00C45C89"/>
    <w:rsid w:val="00C94863"/>
    <w:rsid w:val="00C94B52"/>
    <w:rsid w:val="00CA0E08"/>
    <w:rsid w:val="00CA1D6B"/>
    <w:rsid w:val="00CC727C"/>
    <w:rsid w:val="00CD214F"/>
    <w:rsid w:val="00CE1650"/>
    <w:rsid w:val="00CF5265"/>
    <w:rsid w:val="00CF54B2"/>
    <w:rsid w:val="00CF7898"/>
    <w:rsid w:val="00D20EAF"/>
    <w:rsid w:val="00D54668"/>
    <w:rsid w:val="00D72AE3"/>
    <w:rsid w:val="00D745E0"/>
    <w:rsid w:val="00D86D7D"/>
    <w:rsid w:val="00DA1A7E"/>
    <w:rsid w:val="00DA234E"/>
    <w:rsid w:val="00DB5BBB"/>
    <w:rsid w:val="00DF40B0"/>
    <w:rsid w:val="00E16BEC"/>
    <w:rsid w:val="00EC788A"/>
    <w:rsid w:val="00EE0363"/>
    <w:rsid w:val="00F02B99"/>
    <w:rsid w:val="00F05CBF"/>
    <w:rsid w:val="00F17962"/>
    <w:rsid w:val="00F259A6"/>
    <w:rsid w:val="00F96675"/>
    <w:rsid w:val="00FA483F"/>
    <w:rsid w:val="00FB2659"/>
    <w:rsid w:val="00FC6210"/>
    <w:rsid w:val="00FE1A44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A0101"/>
  <w15:docId w15:val="{F438166C-526F-4134-8492-6FD26BC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68B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B58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58B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7B58BF"/>
  </w:style>
  <w:style w:type="paragraph" w:customStyle="1" w:styleId="Default">
    <w:name w:val="Default"/>
    <w:rsid w:val="00220BA1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2E7D5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F4A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4A30"/>
    <w:rPr>
      <w:lang w:val="fr-FR"/>
    </w:rPr>
  </w:style>
  <w:style w:type="character" w:styleId="lev">
    <w:name w:val="Strong"/>
    <w:basedOn w:val="Policepardfaut"/>
    <w:uiPriority w:val="22"/>
    <w:qFormat/>
    <w:rsid w:val="003472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2B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1C2B9F"/>
    <w:rPr>
      <w:i/>
      <w:iCs/>
    </w:rPr>
  </w:style>
  <w:style w:type="table" w:styleId="Grilledutableau">
    <w:name w:val="Table Grid"/>
    <w:basedOn w:val="TableauNormal"/>
    <w:uiPriority w:val="59"/>
    <w:rsid w:val="00D20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03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3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33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3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31"/>
    <w:rPr>
      <w:rFonts w:ascii="Segoe UI" w:hAnsi="Segoe UI" w:cs="Segoe UI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54448D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64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arreau@eome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therine.barreau@eome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ka.belcadhi@eome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duriez - Molka Bel Cadhi</dc:creator>
  <cp:lastModifiedBy>François Henn</cp:lastModifiedBy>
  <cp:revision>2</cp:revision>
  <dcterms:created xsi:type="dcterms:W3CDTF">2020-10-22T19:55:00Z</dcterms:created>
  <dcterms:modified xsi:type="dcterms:W3CDTF">2020-10-22T19:55:00Z</dcterms:modified>
</cp:coreProperties>
</file>